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86BA" w14:textId="472ABF7C" w:rsidR="00977FE9" w:rsidRDefault="00000000">
      <w:pPr>
        <w:spacing w:line="259" w:lineRule="auto"/>
        <w:ind w:left="-5" w:right="0"/>
        <w:jc w:val="left"/>
      </w:pPr>
      <w:r>
        <w:rPr>
          <w:b/>
          <w:sz w:val="36"/>
        </w:rPr>
        <w:t xml:space="preserve">Udbudspolitik </w:t>
      </w:r>
      <w:r w:rsidR="00D67B2D">
        <w:rPr>
          <w:b/>
          <w:sz w:val="36"/>
        </w:rPr>
        <w:t>2025</w:t>
      </w:r>
      <w:r>
        <w:rPr>
          <w:b/>
          <w:sz w:val="36"/>
        </w:rPr>
        <w:t xml:space="preserve">  </w:t>
      </w:r>
    </w:p>
    <w:p w14:paraId="49DD564A" w14:textId="77777777" w:rsidR="00977FE9" w:rsidRDefault="00000000">
      <w:pPr>
        <w:spacing w:line="259" w:lineRule="auto"/>
        <w:ind w:left="-5" w:right="0"/>
        <w:jc w:val="left"/>
      </w:pPr>
      <w:r>
        <w:rPr>
          <w:b/>
          <w:sz w:val="36"/>
        </w:rPr>
        <w:t xml:space="preserve">Social- og Sundhedsskolen Fredericia-Vejle-Horsens </w:t>
      </w:r>
    </w:p>
    <w:p w14:paraId="4B44265E" w14:textId="77777777" w:rsidR="00977FE9" w:rsidRDefault="00000000">
      <w:pPr>
        <w:spacing w:after="15" w:line="259" w:lineRule="auto"/>
        <w:ind w:left="0" w:right="0" w:firstLine="0"/>
        <w:jc w:val="left"/>
      </w:pPr>
      <w:r>
        <w:rPr>
          <w:sz w:val="24"/>
        </w:rPr>
        <w:t xml:space="preserve"> </w:t>
      </w:r>
    </w:p>
    <w:p w14:paraId="1080BF44" w14:textId="77777777" w:rsidR="00977FE9" w:rsidRDefault="00000000">
      <w:pPr>
        <w:spacing w:line="239" w:lineRule="auto"/>
        <w:ind w:left="0" w:right="0" w:firstLine="0"/>
        <w:jc w:val="left"/>
      </w:pPr>
      <w:r>
        <w:rPr>
          <w:sz w:val="28"/>
        </w:rPr>
        <w:t>Social- og Sundhedsskolen Fredericia-Vejle-Horsens’ (SOSU FVH) politik for udbud af AMU og andre efteruddannelsesforløb</w:t>
      </w:r>
      <w:r>
        <w:rPr>
          <w:sz w:val="24"/>
        </w:rPr>
        <w:t xml:space="preserve">. </w:t>
      </w:r>
    </w:p>
    <w:p w14:paraId="36364262" w14:textId="77777777" w:rsidR="00977FE9" w:rsidRDefault="00000000">
      <w:pPr>
        <w:spacing w:after="220" w:line="259" w:lineRule="auto"/>
        <w:ind w:left="142" w:right="0" w:firstLine="0"/>
        <w:jc w:val="left"/>
      </w:pPr>
      <w:r>
        <w:rPr>
          <w:sz w:val="20"/>
        </w:rPr>
        <w:t xml:space="preserve"> </w:t>
      </w:r>
    </w:p>
    <w:p w14:paraId="5A9D89A9" w14:textId="77777777" w:rsidR="00977FE9" w:rsidRDefault="00000000">
      <w:pPr>
        <w:pStyle w:val="Overskrift1"/>
        <w:ind w:left="227" w:hanging="242"/>
      </w:pPr>
      <w:r>
        <w:t xml:space="preserve">Formål </w:t>
      </w:r>
    </w:p>
    <w:p w14:paraId="68B6ECFD" w14:textId="77777777" w:rsidR="00977FE9" w:rsidRDefault="00000000">
      <w:pPr>
        <w:ind w:left="-5" w:right="0"/>
      </w:pPr>
      <w:r>
        <w:t xml:space="preserve">Formålet med udbudspolitikken er at orientere interessenter, kursister, kunder og samarbejdspartnere om, hvilke overvejelser der ligger til grund for SOSU </w:t>
      </w:r>
      <w:proofErr w:type="spellStart"/>
      <w:r>
        <w:t>FVH’s</w:t>
      </w:r>
      <w:proofErr w:type="spellEnd"/>
      <w:r>
        <w:t xml:space="preserve"> udbud af erhvervsrettet efteruddannelse inden for det pædagogiske og social- og sundhedsområdet. Udbudspolitikken forholder sig til geografien for skolens udbud, forventninger til aktivitetsudviklingen, kvaliteten og udviklingen af skolens udbud, skolens dialog med det omkringliggende samfund om udbud af efteruddannelse, og hvordan skolen tilrettelægger undervisningen. Endelig beskriver udbudspolitikken skolens politik for udlicitering og udlægning.  </w:t>
      </w:r>
    </w:p>
    <w:p w14:paraId="4CAE8285" w14:textId="77777777" w:rsidR="00977FE9" w:rsidRDefault="00000000">
      <w:pPr>
        <w:spacing w:line="259" w:lineRule="auto"/>
        <w:ind w:left="0" w:right="0" w:firstLine="0"/>
        <w:jc w:val="left"/>
      </w:pPr>
      <w:r>
        <w:t xml:space="preserve"> </w:t>
      </w:r>
    </w:p>
    <w:p w14:paraId="37802B8D" w14:textId="77777777" w:rsidR="00243A0A" w:rsidRDefault="00000000">
      <w:pPr>
        <w:ind w:left="-5" w:right="0"/>
      </w:pPr>
      <w:r>
        <w:t>Udbudspolitikken omsættes i forhold til den aktuelle lovgivning for udbud af AMU og medvirker til at overholde lovgivningen. Retningslinjen for udbudspligt og forsyningssikkerhed tager udgangspunkt i den aktuelle udbudspolitik samt skolens overordnede vision, mission og strategi</w:t>
      </w:r>
      <w:r w:rsidR="00243A0A">
        <w:t>.</w:t>
      </w:r>
    </w:p>
    <w:p w14:paraId="5DD215A3" w14:textId="28F76F93" w:rsidR="00977FE9" w:rsidRDefault="00000000">
      <w:pPr>
        <w:ind w:left="-5" w:right="0"/>
      </w:pPr>
      <w:r>
        <w:t xml:space="preserve">Politikken revideres årligt og godkendes af skolens bestyrelse. </w:t>
      </w:r>
    </w:p>
    <w:p w14:paraId="5F94E894" w14:textId="77777777" w:rsidR="00977FE9" w:rsidRDefault="00000000">
      <w:pPr>
        <w:spacing w:line="259" w:lineRule="auto"/>
        <w:ind w:left="0" w:right="0" w:firstLine="0"/>
        <w:jc w:val="left"/>
      </w:pPr>
      <w:r>
        <w:t xml:space="preserve"> </w:t>
      </w:r>
    </w:p>
    <w:p w14:paraId="6EAB51DA" w14:textId="77777777" w:rsidR="00977FE9" w:rsidRDefault="00000000">
      <w:pPr>
        <w:spacing w:line="259" w:lineRule="auto"/>
        <w:ind w:left="0" w:right="0" w:firstLine="0"/>
        <w:jc w:val="left"/>
      </w:pPr>
      <w:r>
        <w:t xml:space="preserve"> </w:t>
      </w:r>
    </w:p>
    <w:p w14:paraId="3D6FFB1A" w14:textId="77777777" w:rsidR="00977FE9" w:rsidRDefault="00000000">
      <w:pPr>
        <w:pStyle w:val="Overskrift1"/>
        <w:ind w:left="227" w:hanging="242"/>
      </w:pPr>
      <w:r>
        <w:t xml:space="preserve">Om SOSU FVH </w:t>
      </w:r>
    </w:p>
    <w:p w14:paraId="0C00E54C" w14:textId="6B4F7DF6" w:rsidR="00977FE9" w:rsidRDefault="00000000">
      <w:pPr>
        <w:ind w:left="-5" w:right="0"/>
      </w:pPr>
      <w:r>
        <w:t xml:space="preserve">SOSUFVH er en selvejende institution under staten, der udbyder social- og sundhedshjælper-, social og sundhedsassistent-, den pædagogiske assistentuddannelse, EUX-velfærd samt dertilhørende grundforløb. Derudover udbyder skolen efteruddannelse inden for det pædagogiske område og social- og sundhedsområdet og dækker således </w:t>
      </w:r>
      <w:r w:rsidR="00EB6668">
        <w:t xml:space="preserve">erhvervsindgangen </w:t>
      </w:r>
      <w:r w:rsidR="00F672A2">
        <w:rPr>
          <w:i/>
          <w:iCs/>
        </w:rPr>
        <w:t>Omsorg, s</w:t>
      </w:r>
      <w:r w:rsidRPr="00E1057A">
        <w:rPr>
          <w:i/>
          <w:iCs/>
        </w:rPr>
        <w:t>undhed</w:t>
      </w:r>
      <w:r w:rsidR="00F672A2">
        <w:rPr>
          <w:i/>
          <w:iCs/>
        </w:rPr>
        <w:t xml:space="preserve"> </w:t>
      </w:r>
      <w:r w:rsidRPr="00E1057A">
        <w:rPr>
          <w:i/>
          <w:iCs/>
        </w:rPr>
        <w:t>og pædagogik</w:t>
      </w:r>
      <w:r>
        <w:t xml:space="preserve">.  </w:t>
      </w:r>
    </w:p>
    <w:p w14:paraId="196947B7" w14:textId="77777777" w:rsidR="00977FE9" w:rsidRDefault="00000000">
      <w:pPr>
        <w:spacing w:line="259" w:lineRule="auto"/>
        <w:ind w:left="0" w:right="0" w:firstLine="0"/>
        <w:jc w:val="left"/>
      </w:pPr>
      <w:r>
        <w:t xml:space="preserve"> </w:t>
      </w:r>
    </w:p>
    <w:p w14:paraId="24F426EC" w14:textId="07541A26" w:rsidR="00FE5B23" w:rsidRDefault="00000000" w:rsidP="00766E5B">
      <w:pPr>
        <w:ind w:left="-5" w:right="0"/>
      </w:pPr>
      <w:r>
        <w:t xml:space="preserve">Skolens mission er at </w:t>
      </w:r>
      <w:r w:rsidR="00521B95">
        <w:t>danne og uddanne fagprofessionelle til nutidens</w:t>
      </w:r>
      <w:r w:rsidR="00CA149A">
        <w:t xml:space="preserve"> </w:t>
      </w:r>
      <w:r w:rsidR="00521B95">
        <w:t>og fremtidens velfærdssektor.</w:t>
      </w:r>
      <w:r w:rsidR="00766E5B">
        <w:t xml:space="preserve"> Det er skolens mission </w:t>
      </w:r>
      <w:r w:rsidR="00DD04CE">
        <w:t>at være en u</w:t>
      </w:r>
      <w:r w:rsidR="008C6A29">
        <w:t>dviklingsorienteret skole,</w:t>
      </w:r>
      <w:r w:rsidR="00DD04CE">
        <w:t xml:space="preserve"> </w:t>
      </w:r>
      <w:r w:rsidR="008C6A29">
        <w:t>hvor fællesskaber, meningsfuldhed, stolthed, nytænkning</w:t>
      </w:r>
      <w:r w:rsidR="00DD04CE">
        <w:t xml:space="preserve"> </w:t>
      </w:r>
      <w:r w:rsidR="008C6A29">
        <w:t>og positive fortællinger er i højsædet.</w:t>
      </w:r>
      <w:r w:rsidR="00DD04CE">
        <w:t xml:space="preserve"> </w:t>
      </w:r>
      <w:r w:rsidR="0062768F">
        <w:t xml:space="preserve">Skolens </w:t>
      </w:r>
      <w:r w:rsidR="00812B77">
        <w:t xml:space="preserve">5 </w:t>
      </w:r>
      <w:r w:rsidR="0062768F">
        <w:t>strategi</w:t>
      </w:r>
      <w:r w:rsidR="002634D3">
        <w:t>ske pejlemærker konkretiserer hvordan skolen ønsker at realisere visione</w:t>
      </w:r>
      <w:r w:rsidR="00FE5B23">
        <w:t>n de kommen de år:</w:t>
      </w:r>
    </w:p>
    <w:p w14:paraId="6CC1D703" w14:textId="77777777" w:rsidR="00812B77" w:rsidRDefault="00812B77" w:rsidP="00766E5B">
      <w:pPr>
        <w:ind w:left="-5" w:right="0"/>
      </w:pPr>
    </w:p>
    <w:p w14:paraId="2899058A" w14:textId="77777777" w:rsidR="00812B77" w:rsidRDefault="00812B77" w:rsidP="009B2D04">
      <w:pPr>
        <w:pStyle w:val="Listeafsnit"/>
        <w:numPr>
          <w:ilvl w:val="0"/>
          <w:numId w:val="7"/>
        </w:numPr>
        <w:ind w:left="1276" w:right="855"/>
      </w:pPr>
      <w:r>
        <w:t>Vi vil opbygge mangfoldige og inkluderende fællesskaber.</w:t>
      </w:r>
    </w:p>
    <w:p w14:paraId="11763502" w14:textId="77777777" w:rsidR="00812B77" w:rsidRDefault="00812B77" w:rsidP="009B2D04">
      <w:pPr>
        <w:pStyle w:val="Listeafsnit"/>
        <w:numPr>
          <w:ilvl w:val="0"/>
          <w:numId w:val="7"/>
        </w:numPr>
        <w:ind w:left="1276" w:right="855"/>
      </w:pPr>
      <w:r>
        <w:t>Vi vil sikre meningsfuld sammenhæng i vores uddannelsesforløb.</w:t>
      </w:r>
    </w:p>
    <w:p w14:paraId="7EDC5834" w14:textId="77777777" w:rsidR="00812B77" w:rsidRDefault="00812B77" w:rsidP="009B2D04">
      <w:pPr>
        <w:pStyle w:val="Listeafsnit"/>
        <w:numPr>
          <w:ilvl w:val="0"/>
          <w:numId w:val="7"/>
        </w:numPr>
        <w:ind w:left="1276" w:right="855"/>
      </w:pPr>
      <w:r>
        <w:t>Vi vil danne rammerne for en skole, som vores elever, kursister og ansatte kan være stolte af.</w:t>
      </w:r>
    </w:p>
    <w:p w14:paraId="6630B1DC" w14:textId="77777777" w:rsidR="00812B77" w:rsidRDefault="00812B77" w:rsidP="009B2D04">
      <w:pPr>
        <w:pStyle w:val="Listeafsnit"/>
        <w:numPr>
          <w:ilvl w:val="0"/>
          <w:numId w:val="7"/>
        </w:numPr>
        <w:ind w:left="1276" w:right="855"/>
      </w:pPr>
      <w:r>
        <w:t>Vi vil nytænke vores læringsmiljøer, så de fordrer aktive og engagerede elever og kursister.</w:t>
      </w:r>
    </w:p>
    <w:p w14:paraId="5475C1F6" w14:textId="75241F35" w:rsidR="00812B77" w:rsidRDefault="00812B77" w:rsidP="009B2D04">
      <w:pPr>
        <w:pStyle w:val="Listeafsnit"/>
        <w:numPr>
          <w:ilvl w:val="0"/>
          <w:numId w:val="7"/>
        </w:numPr>
        <w:ind w:left="1276" w:right="855"/>
      </w:pPr>
      <w:r>
        <w:t>Vi vil skabe positive fortællinger.</w:t>
      </w:r>
    </w:p>
    <w:p w14:paraId="7018B885" w14:textId="77777777" w:rsidR="00521B95" w:rsidRDefault="00521B95">
      <w:pPr>
        <w:ind w:left="-5" w:right="0"/>
      </w:pPr>
    </w:p>
    <w:p w14:paraId="5833074A" w14:textId="77777777" w:rsidR="00FE5B23" w:rsidRDefault="00FE5B23">
      <w:pPr>
        <w:ind w:left="-5" w:right="0"/>
      </w:pPr>
    </w:p>
    <w:p w14:paraId="02BC47C8" w14:textId="3BDD2737" w:rsidR="00977FE9" w:rsidRDefault="00000000">
      <w:pPr>
        <w:ind w:left="-5" w:right="0"/>
      </w:pPr>
      <w:r>
        <w:lastRenderedPageBreak/>
        <w:t>Gennem forskellige læringsforløb, herunder simulationsbaseret læring og praktikker, ønsker SOSUFVH at medvirke til</w:t>
      </w:r>
      <w:r w:rsidR="00CB3EA6">
        <w:t>,</w:t>
      </w:r>
      <w:r>
        <w:t xml:space="preserve"> at udvikle praksisfeltet gennem uddannelse og efteruddannelse inden for det pædagogiske </w:t>
      </w:r>
      <w:r w:rsidR="00CB3EA6">
        <w:t xml:space="preserve">og </w:t>
      </w:r>
      <w:r>
        <w:t>social- og sundhedsområdet. Uddannelserne skal være på forkant med udviklingen i praksis og samfund samt de krav, der stilles til sundhedspersonale i et nært og sammenhængende sundhedsvæsen</w:t>
      </w:r>
      <w:r w:rsidR="00BF317C">
        <w:t xml:space="preserve"> og til pædagogisk personale på dagtilbudsområdet</w:t>
      </w:r>
      <w:r w:rsidR="00491A74">
        <w:t xml:space="preserve">, bosteder og lignende. </w:t>
      </w:r>
      <w:r>
        <w:t xml:space="preserve">Dette gør sig gældende </w:t>
      </w:r>
      <w:r w:rsidR="00E11C4C">
        <w:t xml:space="preserve">i forhold til det </w:t>
      </w:r>
      <w:r>
        <w:t>fagprofessionelle</w:t>
      </w:r>
      <w:r w:rsidR="00E11C4C">
        <w:t xml:space="preserve">, </w:t>
      </w:r>
      <w:r>
        <w:t>digitale</w:t>
      </w:r>
      <w:r w:rsidR="00E11C4C">
        <w:t xml:space="preserve">, sundhedsmæssige og velfærdsteknologiske </w:t>
      </w:r>
      <w:r>
        <w:t xml:space="preserve">område. </w:t>
      </w:r>
    </w:p>
    <w:p w14:paraId="0C1A86A5" w14:textId="77777777" w:rsidR="00977FE9" w:rsidRDefault="00000000">
      <w:pPr>
        <w:spacing w:line="259" w:lineRule="auto"/>
        <w:ind w:left="0" w:right="0" w:firstLine="0"/>
        <w:jc w:val="left"/>
      </w:pPr>
      <w:r>
        <w:t xml:space="preserve"> </w:t>
      </w:r>
    </w:p>
    <w:p w14:paraId="70AC2A41" w14:textId="34D389DB" w:rsidR="00977FE9" w:rsidRDefault="00000000">
      <w:pPr>
        <w:ind w:left="-5" w:right="0"/>
      </w:pPr>
      <w:proofErr w:type="spellStart"/>
      <w:r>
        <w:t>SOSUFVHs</w:t>
      </w:r>
      <w:proofErr w:type="spellEnd"/>
      <w:r>
        <w:t xml:space="preserve"> geografiske optageområde ligger inden for Region Syd og Region Midt og dækker Kolding, Fredericia, Vejle, Horsens</w:t>
      </w:r>
      <w:r w:rsidR="005947AD">
        <w:t xml:space="preserve"> og</w:t>
      </w:r>
      <w:r>
        <w:t xml:space="preserve"> Hedensted</w:t>
      </w:r>
      <w:r w:rsidR="005947AD">
        <w:t xml:space="preserve"> Kommune</w:t>
      </w:r>
      <w:r>
        <w:t xml:space="preserve">. SOSUFVH har et etableret samarbejde med region, kommuner og private udbydere for blandt andet at rekruttere til, udvikle og implementere praksisnære uddannelser og efteruddannelser.  </w:t>
      </w:r>
    </w:p>
    <w:p w14:paraId="17DDE6EF" w14:textId="77777777" w:rsidR="00977FE9" w:rsidRDefault="00000000">
      <w:pPr>
        <w:spacing w:line="259" w:lineRule="auto"/>
        <w:ind w:left="0" w:right="0" w:firstLine="0"/>
        <w:jc w:val="left"/>
      </w:pPr>
      <w:r>
        <w:t xml:space="preserve"> </w:t>
      </w:r>
    </w:p>
    <w:p w14:paraId="36F11599" w14:textId="77777777" w:rsidR="00977FE9" w:rsidRDefault="00000000">
      <w:pPr>
        <w:spacing w:line="259" w:lineRule="auto"/>
        <w:ind w:left="0" w:right="0" w:firstLine="0"/>
        <w:jc w:val="left"/>
      </w:pPr>
      <w:r>
        <w:t xml:space="preserve"> </w:t>
      </w:r>
    </w:p>
    <w:p w14:paraId="59D65FF4" w14:textId="774EE89F" w:rsidR="00977FE9" w:rsidRDefault="00000000">
      <w:pPr>
        <w:pStyle w:val="Overskrift1"/>
        <w:ind w:left="227" w:hanging="242"/>
      </w:pPr>
      <w:proofErr w:type="spellStart"/>
      <w:r>
        <w:t>SOSUFVHs</w:t>
      </w:r>
      <w:proofErr w:type="spellEnd"/>
      <w:r>
        <w:t xml:space="preserve"> udbud af efteruddannelse, herunder udbudsgodkendelse </w:t>
      </w:r>
    </w:p>
    <w:p w14:paraId="2AF85CD9" w14:textId="77777777" w:rsidR="00160913" w:rsidRDefault="00000000">
      <w:pPr>
        <w:ind w:left="-5" w:right="0"/>
      </w:pPr>
      <w:r>
        <w:t xml:space="preserve">Skolens aktiviteter inden for efteruddannelse består hovedsagelig af arbejdsmarkedsuddannelser (AMU). AMU er en naturlig overbygning på hovedforløbene i indgangene sundhed, omsorg og pædagogik. </w:t>
      </w:r>
      <w:r w:rsidR="00F84B1F">
        <w:t xml:space="preserve">Derudover benyttes AMU i </w:t>
      </w:r>
      <w:r w:rsidR="00160913">
        <w:t xml:space="preserve">for-forløb til skolens uddannelser til </w:t>
      </w:r>
      <w:r w:rsidR="00F84B1F">
        <w:t>ledige</w:t>
      </w:r>
      <w:r w:rsidR="00160913">
        <w:t xml:space="preserve">. </w:t>
      </w:r>
    </w:p>
    <w:p w14:paraId="70EFB7C5" w14:textId="77777777" w:rsidR="00160913" w:rsidRDefault="00160913">
      <w:pPr>
        <w:ind w:left="-5" w:right="0"/>
      </w:pPr>
    </w:p>
    <w:p w14:paraId="102BF786" w14:textId="3E8DDBF1" w:rsidR="00977FE9" w:rsidRDefault="00000000">
      <w:pPr>
        <w:ind w:left="-5" w:right="0"/>
      </w:pPr>
      <w:r>
        <w:t xml:space="preserve">AMU udbydes som åbent udbud </w:t>
      </w:r>
      <w:r w:rsidR="00B07021">
        <w:t xml:space="preserve">og som </w:t>
      </w:r>
      <w:r>
        <w:t>rekvirerede forløb. Derudover arrangeres særligt tilrettelagte kompetenceudviklingsforløb eller temadage/aftener, der finansieres af den enkelte kursist, virksomhed eller jobcenter (Indtægtsdækket Virksomhed (I</w:t>
      </w:r>
      <w:r w:rsidR="006D6A9C">
        <w:t>D</w:t>
      </w:r>
      <w:r>
        <w:t xml:space="preserve">V)). Skolens markedsområde er karakteriseret ved store og halvstore offentlige virksomheder samt enkelte mindre offentlige virksomheder og private virksomheder. </w:t>
      </w:r>
    </w:p>
    <w:p w14:paraId="01C38808" w14:textId="77777777" w:rsidR="00977FE9" w:rsidRDefault="00000000">
      <w:pPr>
        <w:spacing w:line="259" w:lineRule="auto"/>
        <w:ind w:left="0" w:right="0" w:firstLine="0"/>
        <w:jc w:val="left"/>
      </w:pPr>
      <w:r>
        <w:t xml:space="preserve"> </w:t>
      </w:r>
    </w:p>
    <w:p w14:paraId="45463ECC" w14:textId="1012CBD4" w:rsidR="00977FE9" w:rsidRDefault="00000000">
      <w:pPr>
        <w:ind w:left="-5" w:right="0"/>
      </w:pPr>
      <w:r>
        <w:t xml:space="preserve">SOSUFVH arbejder målrettet med kvalitet og relevans af skolens efteruddannelse, og skolen arbejder efter: </w:t>
      </w:r>
    </w:p>
    <w:p w14:paraId="32E3F22D" w14:textId="77777777" w:rsidR="00977FE9" w:rsidRDefault="00000000">
      <w:pPr>
        <w:spacing w:after="24" w:line="259" w:lineRule="auto"/>
        <w:ind w:left="0" w:right="0" w:firstLine="0"/>
        <w:jc w:val="left"/>
      </w:pPr>
      <w:r>
        <w:t xml:space="preserve"> </w:t>
      </w:r>
    </w:p>
    <w:p w14:paraId="6DCE7F90" w14:textId="77777777" w:rsidR="00977FE9" w:rsidRDefault="00000000">
      <w:pPr>
        <w:numPr>
          <w:ilvl w:val="0"/>
          <w:numId w:val="1"/>
        </w:numPr>
        <w:ind w:right="0" w:hanging="360"/>
      </w:pPr>
      <w:r>
        <w:t xml:space="preserve">at være på forkant med udviklingen og være opsøgende ift. at synliggøre skolen som en reel kompetencepartner til virksomheder beskæftiget inden for skolens kompetenceområde </w:t>
      </w:r>
    </w:p>
    <w:p w14:paraId="2600A1A3" w14:textId="77777777" w:rsidR="00977FE9" w:rsidRDefault="00000000">
      <w:pPr>
        <w:spacing w:after="24" w:line="259" w:lineRule="auto"/>
        <w:ind w:left="720" w:right="0" w:firstLine="0"/>
        <w:jc w:val="left"/>
      </w:pPr>
      <w:r>
        <w:t xml:space="preserve"> </w:t>
      </w:r>
    </w:p>
    <w:p w14:paraId="0145BA78" w14:textId="77777777" w:rsidR="00977FE9" w:rsidRDefault="00000000">
      <w:pPr>
        <w:numPr>
          <w:ilvl w:val="0"/>
          <w:numId w:val="1"/>
        </w:numPr>
        <w:ind w:right="0" w:hanging="360"/>
      </w:pPr>
      <w:r>
        <w:t xml:space="preserve">at tilstræbe, at rådgivningen gennemføres professionelt ud fra et mål om, at regioner, kommuner og virksomheder får det bedst mulige efteruddannelsestilbud afpasset de lokale behov </w:t>
      </w:r>
    </w:p>
    <w:p w14:paraId="6B0F2F4F" w14:textId="77777777" w:rsidR="00977FE9" w:rsidRDefault="00000000">
      <w:pPr>
        <w:spacing w:after="62" w:line="259" w:lineRule="auto"/>
        <w:ind w:left="360" w:right="0" w:firstLine="0"/>
        <w:jc w:val="left"/>
      </w:pPr>
      <w:r>
        <w:t xml:space="preserve"> </w:t>
      </w:r>
    </w:p>
    <w:p w14:paraId="4096DFDD" w14:textId="77777777" w:rsidR="00977FE9" w:rsidRDefault="00000000">
      <w:pPr>
        <w:numPr>
          <w:ilvl w:val="0"/>
          <w:numId w:val="1"/>
        </w:numPr>
        <w:ind w:right="0" w:hanging="360"/>
      </w:pPr>
      <w:r>
        <w:t xml:space="preserve">at understøtte udviklingen inden for social- og sundhedsområdet og det pædagogiske område ved at udvikle, tilrettelægge, udbyde og gennemføre relevante efteruddannelsesforløb </w:t>
      </w:r>
    </w:p>
    <w:p w14:paraId="7716F188" w14:textId="77777777" w:rsidR="00977FE9" w:rsidRDefault="00000000">
      <w:pPr>
        <w:spacing w:after="65" w:line="259" w:lineRule="auto"/>
        <w:ind w:left="360" w:right="0" w:firstLine="0"/>
        <w:jc w:val="left"/>
      </w:pPr>
      <w:r>
        <w:t xml:space="preserve"> </w:t>
      </w:r>
    </w:p>
    <w:p w14:paraId="463CDCDA" w14:textId="77777777" w:rsidR="00977FE9" w:rsidRDefault="00000000">
      <w:pPr>
        <w:numPr>
          <w:ilvl w:val="0"/>
          <w:numId w:val="1"/>
        </w:numPr>
        <w:ind w:right="0" w:hanging="360"/>
      </w:pPr>
      <w:r>
        <w:t xml:space="preserve">at målrette udbuddet primært mod AMU og EUV-målgruppen, men også andre uddannelsesmålgrupper for således at sikre en samlet opkvalificering af en virksomheds medarbejdere </w:t>
      </w:r>
    </w:p>
    <w:p w14:paraId="27F16725" w14:textId="77777777" w:rsidR="00977FE9" w:rsidRDefault="00000000">
      <w:pPr>
        <w:spacing w:after="65" w:line="259" w:lineRule="auto"/>
        <w:ind w:left="360" w:right="0" w:firstLine="0"/>
        <w:jc w:val="left"/>
      </w:pPr>
      <w:r>
        <w:t xml:space="preserve"> </w:t>
      </w:r>
    </w:p>
    <w:p w14:paraId="730EC902" w14:textId="77777777" w:rsidR="00977FE9" w:rsidRDefault="00000000">
      <w:pPr>
        <w:numPr>
          <w:ilvl w:val="0"/>
          <w:numId w:val="1"/>
        </w:numPr>
        <w:ind w:right="0" w:hanging="360"/>
      </w:pPr>
      <w:r>
        <w:lastRenderedPageBreak/>
        <w:t xml:space="preserve">at samarbejde med udbydere inden for de samme fælles kompetencebeskrivelser for at tilgodese de små målgrupper, f.eks. ved at samarbejde med landets øvrige SOSU-skoler for at sikre udbud af samtlige AMU-mål </w:t>
      </w:r>
    </w:p>
    <w:p w14:paraId="19425860" w14:textId="77777777" w:rsidR="00977FE9" w:rsidRDefault="00000000">
      <w:pPr>
        <w:spacing w:after="62" w:line="259" w:lineRule="auto"/>
        <w:ind w:left="360" w:right="0" w:firstLine="0"/>
        <w:jc w:val="left"/>
      </w:pPr>
      <w:r>
        <w:t xml:space="preserve"> </w:t>
      </w:r>
    </w:p>
    <w:p w14:paraId="21451E16" w14:textId="77777777" w:rsidR="00977FE9" w:rsidRDefault="00000000">
      <w:pPr>
        <w:numPr>
          <w:ilvl w:val="0"/>
          <w:numId w:val="1"/>
        </w:numPr>
        <w:ind w:right="0" w:hanging="360"/>
      </w:pPr>
      <w:r>
        <w:t xml:space="preserve">at samarbejde med udbydere, som er godkendte til områder, der ligger ud over skolens kernekompetencer </w:t>
      </w:r>
    </w:p>
    <w:p w14:paraId="73A00935" w14:textId="77777777" w:rsidR="00977FE9" w:rsidRDefault="00000000">
      <w:pPr>
        <w:spacing w:line="259" w:lineRule="auto"/>
        <w:ind w:left="0" w:right="0" w:firstLine="0"/>
        <w:jc w:val="left"/>
      </w:pPr>
      <w:r>
        <w:t xml:space="preserve"> </w:t>
      </w:r>
    </w:p>
    <w:p w14:paraId="6AAEC788" w14:textId="77777777" w:rsidR="00977FE9" w:rsidRDefault="00000000">
      <w:pPr>
        <w:ind w:left="-5" w:right="0"/>
      </w:pPr>
      <w:r>
        <w:t xml:space="preserve">SOSU FVH er godkendt til at udbyde fire fælles kompetencebeskrivelser (FKB): </w:t>
      </w:r>
    </w:p>
    <w:p w14:paraId="4E29A291" w14:textId="77777777" w:rsidR="00977FE9" w:rsidRDefault="00000000">
      <w:pPr>
        <w:spacing w:after="24" w:line="259" w:lineRule="auto"/>
        <w:ind w:left="0" w:right="0" w:firstLine="0"/>
        <w:jc w:val="left"/>
      </w:pPr>
      <w:r>
        <w:t xml:space="preserve"> </w:t>
      </w:r>
    </w:p>
    <w:p w14:paraId="2E4E7FAD" w14:textId="2EF8A027" w:rsidR="00977FE9" w:rsidRDefault="00000000">
      <w:pPr>
        <w:numPr>
          <w:ilvl w:val="0"/>
          <w:numId w:val="1"/>
        </w:numPr>
        <w:ind w:right="0" w:hanging="360"/>
      </w:pPr>
      <w:r>
        <w:t>22</w:t>
      </w:r>
      <w:r w:rsidR="001272C1">
        <w:t>85</w:t>
      </w:r>
      <w:r w:rsidR="000222AE">
        <w:tab/>
        <w:t>Omsorg og pleje i det kommunale sundhedsvæsen</w:t>
      </w:r>
      <w:r>
        <w:t xml:space="preserve"> </w:t>
      </w:r>
    </w:p>
    <w:p w14:paraId="1484D203" w14:textId="421873AE" w:rsidR="00977FE9" w:rsidRDefault="00000000">
      <w:pPr>
        <w:numPr>
          <w:ilvl w:val="0"/>
          <w:numId w:val="1"/>
        </w:numPr>
        <w:ind w:right="0" w:hanging="360"/>
      </w:pPr>
      <w:r>
        <w:t xml:space="preserve">2223 </w:t>
      </w:r>
      <w:r w:rsidR="00620382">
        <w:tab/>
      </w:r>
      <w:r>
        <w:t xml:space="preserve">Socialpsykiatri og fysisk/psykisk handicap </w:t>
      </w:r>
    </w:p>
    <w:p w14:paraId="46797F7A" w14:textId="3F1AB759" w:rsidR="00977FE9" w:rsidRDefault="00000000">
      <w:pPr>
        <w:numPr>
          <w:ilvl w:val="0"/>
          <w:numId w:val="1"/>
        </w:numPr>
        <w:ind w:right="0" w:hanging="360"/>
      </w:pPr>
      <w:r>
        <w:t xml:space="preserve">2272 </w:t>
      </w:r>
      <w:r w:rsidR="00620382">
        <w:tab/>
      </w:r>
      <w:r>
        <w:t xml:space="preserve">Sundheds- og sygeplejeopgaver i sygehusvæsenet </w:t>
      </w:r>
    </w:p>
    <w:p w14:paraId="3E1C429D" w14:textId="165DAF79" w:rsidR="00977FE9" w:rsidRDefault="00C03A68">
      <w:pPr>
        <w:numPr>
          <w:ilvl w:val="0"/>
          <w:numId w:val="1"/>
        </w:numPr>
        <w:ind w:right="0" w:hanging="360"/>
      </w:pPr>
      <w:r>
        <w:t xml:space="preserve">2877 </w:t>
      </w:r>
      <w:r w:rsidR="00620382">
        <w:tab/>
      </w:r>
      <w:r>
        <w:t xml:space="preserve">Pædagogisk arbejde med børn og unge </w:t>
      </w:r>
    </w:p>
    <w:p w14:paraId="5D344BF6" w14:textId="77777777" w:rsidR="00977FE9" w:rsidRDefault="00000000">
      <w:pPr>
        <w:spacing w:line="259" w:lineRule="auto"/>
        <w:ind w:left="142" w:right="0" w:firstLine="0"/>
        <w:jc w:val="left"/>
      </w:pPr>
      <w:r>
        <w:t xml:space="preserve"> </w:t>
      </w:r>
    </w:p>
    <w:p w14:paraId="765293FF" w14:textId="49A43F46" w:rsidR="00977FE9" w:rsidRDefault="00000000">
      <w:pPr>
        <w:ind w:left="-5" w:right="0"/>
      </w:pPr>
      <w:r>
        <w:t>Det åbne udbud tilrettelægges, så det tager hensyn til efterspørgsel fra praksis</w:t>
      </w:r>
      <w:r w:rsidR="00305FB5">
        <w:t xml:space="preserve"> og jobcentre</w:t>
      </w:r>
      <w:r>
        <w:t xml:space="preserve">, tilbud til det pædagogiske område og social- og sundhedsområdet samt regionale og nationale positivlister.  </w:t>
      </w:r>
    </w:p>
    <w:p w14:paraId="59048975" w14:textId="77777777" w:rsidR="00977FE9" w:rsidRDefault="00000000">
      <w:pPr>
        <w:spacing w:line="259" w:lineRule="auto"/>
        <w:ind w:left="0" w:right="0" w:firstLine="0"/>
        <w:jc w:val="left"/>
      </w:pPr>
      <w:r>
        <w:t xml:space="preserve"> </w:t>
      </w:r>
    </w:p>
    <w:p w14:paraId="1E1A3608" w14:textId="77777777" w:rsidR="00977FE9" w:rsidRDefault="00000000">
      <w:pPr>
        <w:spacing w:line="259" w:lineRule="auto"/>
        <w:ind w:left="0" w:right="0" w:firstLine="0"/>
        <w:jc w:val="left"/>
      </w:pPr>
      <w:r>
        <w:t xml:space="preserve"> </w:t>
      </w:r>
    </w:p>
    <w:p w14:paraId="6E97934A" w14:textId="77777777" w:rsidR="00977FE9" w:rsidRDefault="00000000">
      <w:pPr>
        <w:pStyle w:val="Overskrift1"/>
        <w:ind w:left="227" w:hanging="242"/>
      </w:pPr>
      <w:r>
        <w:t xml:space="preserve">Forventninger til aktivitetsudviklingen </w:t>
      </w:r>
    </w:p>
    <w:p w14:paraId="47FA7B8A" w14:textId="77777777" w:rsidR="00977FE9" w:rsidRDefault="00000000">
      <w:pPr>
        <w:ind w:left="-5" w:right="0"/>
      </w:pPr>
      <w:r>
        <w:t xml:space="preserve">Erhvervslivets efterspørgsel på kvalificeret arbejdskraft er i konstant udvikling, og virksomhedernes behov for kompetenceudvikling ændrer sig løbende. Et fleksibelt arbejdsmarked og en arbejdsstyrke med de rette færdigheder, viden og kompetencer er derfor af afgørende betydning for at kunne imødekomme kravene på fremtidens arbejdsmarked. </w:t>
      </w:r>
    </w:p>
    <w:p w14:paraId="6F622822" w14:textId="77777777" w:rsidR="00977FE9" w:rsidRDefault="00000000">
      <w:pPr>
        <w:spacing w:line="259" w:lineRule="auto"/>
        <w:ind w:left="0" w:right="0" w:firstLine="0"/>
        <w:jc w:val="left"/>
      </w:pPr>
      <w:r>
        <w:t xml:space="preserve"> </w:t>
      </w:r>
    </w:p>
    <w:p w14:paraId="6216D650" w14:textId="2FC5127C" w:rsidR="008C3A69" w:rsidRDefault="00000000">
      <w:pPr>
        <w:ind w:left="-5" w:right="0"/>
      </w:pPr>
      <w:r>
        <w:t xml:space="preserve">Efteruddannelsessystemet for voksne har over en årrække været udfordret med deraf følgende fald i antal ansatte, som deltager i kortere eller længerevarende efteruddannelse. </w:t>
      </w:r>
      <w:r w:rsidR="00EC0C88">
        <w:t xml:space="preserve">Skolen </w:t>
      </w:r>
      <w:r w:rsidR="004B6F55">
        <w:t>arbejder på</w:t>
      </w:r>
      <w:r w:rsidR="00261D74">
        <w:t xml:space="preserve"> at tilrettelægge forløb som er overskuelige og fleksible, med konkrete initiativer som imødekommer </w:t>
      </w:r>
      <w:r w:rsidR="00B27781">
        <w:t>den stigende mangel på velkvalificeret pædagogisk og sundhedsperson</w:t>
      </w:r>
      <w:r w:rsidR="008C3A69">
        <w:t>a</w:t>
      </w:r>
      <w:r w:rsidR="00B27781">
        <w:t>le.</w:t>
      </w:r>
      <w:r w:rsidR="008C3A69">
        <w:t xml:space="preserve"> </w:t>
      </w:r>
    </w:p>
    <w:p w14:paraId="1F8C5AE9" w14:textId="77777777" w:rsidR="008C3A69" w:rsidRDefault="008C3A69" w:rsidP="008C3A69">
      <w:pPr>
        <w:ind w:left="-15" w:right="0" w:firstLine="0"/>
      </w:pPr>
    </w:p>
    <w:p w14:paraId="2C3FCE51" w14:textId="5B36EB2D" w:rsidR="00977FE9" w:rsidRDefault="00000000">
      <w:pPr>
        <w:ind w:left="-5" w:right="0"/>
      </w:pPr>
      <w:r>
        <w:t xml:space="preserve">Skolens samarbejdskommuner </w:t>
      </w:r>
      <w:r w:rsidR="00A50A9F">
        <w:t>opl</w:t>
      </w:r>
      <w:r>
        <w:t xml:space="preserve">ever en mangel på </w:t>
      </w:r>
      <w:r w:rsidR="004B4C5B">
        <w:t>ansøgere til social- og sundheds</w:t>
      </w:r>
      <w:r w:rsidR="00A50A9F">
        <w:t>assistent</w:t>
      </w:r>
      <w:r w:rsidR="004B4C5B">
        <w:t>uddannelsen</w:t>
      </w:r>
      <w:r w:rsidR="00636424">
        <w:t xml:space="preserve"> i </w:t>
      </w:r>
      <w:r>
        <w:t>en særlig grad</w:t>
      </w:r>
      <w:r w:rsidR="00636424">
        <w:t>. Sa</w:t>
      </w:r>
      <w:r>
        <w:t>mtidig</w:t>
      </w:r>
      <w:r w:rsidR="00636424">
        <w:t xml:space="preserve"> </w:t>
      </w:r>
      <w:r>
        <w:t xml:space="preserve">er ledigheden for sundhedspersonale meget lavt. Der er derfor behov for, at der sættes et fælles fokus på samarbejde om rekrutteringsindsatser. </w:t>
      </w:r>
    </w:p>
    <w:p w14:paraId="26DACBEC" w14:textId="77777777" w:rsidR="00977FE9" w:rsidRDefault="00000000">
      <w:pPr>
        <w:spacing w:line="259" w:lineRule="auto"/>
        <w:ind w:left="0" w:right="0" w:firstLine="0"/>
        <w:jc w:val="left"/>
      </w:pPr>
      <w:r>
        <w:t xml:space="preserve"> </w:t>
      </w:r>
    </w:p>
    <w:p w14:paraId="32CDF60D" w14:textId="2451DDE6" w:rsidR="00977FE9" w:rsidRDefault="00000000">
      <w:pPr>
        <w:ind w:left="-5" w:right="0"/>
      </w:pPr>
      <w:r>
        <w:t xml:space="preserve">Forventningerne til aktivitetsudviklingen er i lyset af ovennævnte svære at estimere, men skolen har en forsigtig forventning til 30 årselever. </w:t>
      </w:r>
    </w:p>
    <w:p w14:paraId="226517FB" w14:textId="77777777" w:rsidR="00977FE9" w:rsidRDefault="00000000">
      <w:pPr>
        <w:spacing w:line="259" w:lineRule="auto"/>
        <w:ind w:left="0" w:right="0" w:firstLine="0"/>
        <w:jc w:val="left"/>
      </w:pPr>
      <w:r>
        <w:t xml:space="preserve"> </w:t>
      </w:r>
    </w:p>
    <w:p w14:paraId="1B55C80F" w14:textId="77777777" w:rsidR="00977FE9" w:rsidRDefault="00000000">
      <w:pPr>
        <w:spacing w:line="259" w:lineRule="auto"/>
        <w:ind w:left="0" w:right="0" w:firstLine="0"/>
        <w:jc w:val="left"/>
      </w:pPr>
      <w:r>
        <w:t xml:space="preserve"> </w:t>
      </w:r>
    </w:p>
    <w:p w14:paraId="44E8B30D" w14:textId="77777777" w:rsidR="00977FE9" w:rsidRDefault="00000000">
      <w:pPr>
        <w:spacing w:line="259" w:lineRule="auto"/>
        <w:ind w:left="0" w:right="0" w:firstLine="0"/>
        <w:jc w:val="left"/>
      </w:pPr>
      <w:r>
        <w:t xml:space="preserve"> </w:t>
      </w:r>
    </w:p>
    <w:p w14:paraId="2E29DE21" w14:textId="77777777" w:rsidR="00977FE9" w:rsidRDefault="00000000">
      <w:pPr>
        <w:pStyle w:val="Overskrift1"/>
        <w:ind w:left="227" w:hanging="242"/>
      </w:pPr>
      <w:r>
        <w:t xml:space="preserve">Udvikling af efteruddannelsesudbud og netværkssamarbejde </w:t>
      </w:r>
    </w:p>
    <w:p w14:paraId="173B5AC1" w14:textId="77777777" w:rsidR="00977FE9" w:rsidRDefault="00000000">
      <w:pPr>
        <w:ind w:left="-5" w:right="0"/>
      </w:pPr>
      <w:r>
        <w:t xml:space="preserve">SOSU FVH er i løbende dialog med erhvervslivet og arbejder arbejdsmarkedsorienteret gennem udvikling og tilpasning af uddannelsesudbud. For at sikre en optimal afdækning og imødekommelse af erhvervslivets efterspørgsel er det skolens politik, at afdækning og udvikling af uddannelsesbehovet </w:t>
      </w:r>
      <w:r>
        <w:lastRenderedPageBreak/>
        <w:t xml:space="preserve">foretages i tæt dialog med arbejdsgivere og arbejdstagere, FOA, kommunale og regionale institutioner, jobcentre, de regionale arbejdsmarkedsråd (RAR) og via opsøgende virksomhed samt praktikpladsopsøgende indsats.  </w:t>
      </w:r>
    </w:p>
    <w:p w14:paraId="5B154B85" w14:textId="77777777" w:rsidR="00977FE9" w:rsidRDefault="00000000">
      <w:pPr>
        <w:spacing w:line="259" w:lineRule="auto"/>
        <w:ind w:left="0" w:right="0" w:firstLine="0"/>
        <w:jc w:val="left"/>
      </w:pPr>
      <w:r>
        <w:t xml:space="preserve"> </w:t>
      </w:r>
    </w:p>
    <w:p w14:paraId="5AFF0A00" w14:textId="6486006D" w:rsidR="00977FE9" w:rsidRDefault="00000000">
      <w:pPr>
        <w:ind w:left="-5" w:right="0"/>
      </w:pPr>
      <w:r>
        <w:t xml:space="preserve">Samarbejde i netværk er en forudsætning for at kunne udbyde relevante efteruddannelser og sikre en høj forsyningssikkerhed. SOSU FVH arbejder på at være de kommunale og regionale institutioners foretrukne samarbejds- og dialogpartner i fastlæggelsen af fremtidige kompetenceudviklingsbehov, ligesom vi tilstræber at rådgive virksomhederne ud fra et mål om at sikre den bedst mulige kompetenceudvikling. Netværkssamarbejdet bygger på ansvarlighed og er således også med til at sikre, at framelding og aflysninger undgås i videst muligt omfang via tilpasning af udbud og efterspørgsel. SOSU FVH har flere typer af netværk i med kommuner, institutioner, private virksomheder, fagområder og der nedsættes i de samarbejder ad hoc arbejdsgrupper efter behov. </w:t>
      </w:r>
    </w:p>
    <w:p w14:paraId="052F964B" w14:textId="77777777" w:rsidR="00977FE9" w:rsidRDefault="00000000">
      <w:pPr>
        <w:spacing w:line="259" w:lineRule="auto"/>
        <w:ind w:left="0" w:right="0" w:firstLine="0"/>
        <w:jc w:val="left"/>
      </w:pPr>
      <w:r>
        <w:rPr>
          <w:sz w:val="20"/>
        </w:rPr>
        <w:t xml:space="preserve"> </w:t>
      </w:r>
    </w:p>
    <w:p w14:paraId="0DA56B21" w14:textId="77777777" w:rsidR="00977FE9" w:rsidRDefault="00000000">
      <w:pPr>
        <w:ind w:left="-5" w:right="0"/>
      </w:pPr>
      <w:r>
        <w:t xml:space="preserve">SOSU FVH samarbejder tæt med følgende andre uddannelsesinstitutioner for at sikre forsyningssikkerheden, faglig sparring og koordinering af uddannelsesudbuddet, herunder: </w:t>
      </w:r>
    </w:p>
    <w:p w14:paraId="1E0B8717" w14:textId="77777777" w:rsidR="00977FE9" w:rsidRDefault="00000000">
      <w:pPr>
        <w:spacing w:after="12" w:line="259" w:lineRule="auto"/>
        <w:ind w:left="0" w:right="0" w:firstLine="0"/>
        <w:jc w:val="left"/>
      </w:pPr>
      <w:r>
        <w:t xml:space="preserve"> </w:t>
      </w:r>
    </w:p>
    <w:p w14:paraId="2914E37B" w14:textId="73F1AB6D" w:rsidR="00977FE9" w:rsidRDefault="00977FE9">
      <w:pPr>
        <w:spacing w:after="9" w:line="259" w:lineRule="auto"/>
        <w:ind w:left="720" w:right="0" w:firstLine="0"/>
        <w:jc w:val="left"/>
      </w:pPr>
    </w:p>
    <w:p w14:paraId="2167C106" w14:textId="1A7B734A" w:rsidR="00977FE9" w:rsidRDefault="00F32E85">
      <w:pPr>
        <w:numPr>
          <w:ilvl w:val="0"/>
          <w:numId w:val="2"/>
        </w:numPr>
        <w:ind w:right="0" w:hanging="360"/>
      </w:pPr>
      <w:r>
        <w:t xml:space="preserve">Social- og sundhedsskolerne i </w:t>
      </w:r>
      <w:r w:rsidR="00197A88">
        <w:t xml:space="preserve">Region Syd, </w:t>
      </w:r>
      <w:r>
        <w:t>Region Midt og Region Nord omkring fælles kursusudbud, bl.a. til psykiatrien og regionens sygehuse</w:t>
      </w:r>
      <w:r w:rsidR="00E35374">
        <w:t xml:space="preserve">. Herudover </w:t>
      </w:r>
      <w:r w:rsidR="00656A19">
        <w:t xml:space="preserve">samarbejder vi om at understøtte gennemførsel af kurser samt </w:t>
      </w:r>
      <w:r>
        <w:t>bistand til kursusadministration</w:t>
      </w:r>
      <w:r w:rsidR="00A235BD">
        <w:t>.</w:t>
      </w:r>
      <w:r>
        <w:t xml:space="preserve"> </w:t>
      </w:r>
    </w:p>
    <w:p w14:paraId="2464C6C4" w14:textId="77777777" w:rsidR="00977FE9" w:rsidRDefault="00000000">
      <w:pPr>
        <w:spacing w:after="52" w:line="259" w:lineRule="auto"/>
        <w:ind w:left="720" w:right="0" w:firstLine="0"/>
        <w:jc w:val="left"/>
      </w:pPr>
      <w:r>
        <w:t xml:space="preserve"> </w:t>
      </w:r>
    </w:p>
    <w:p w14:paraId="3AFABD99" w14:textId="5A725A8B" w:rsidR="00267834" w:rsidRDefault="00FB1DD8" w:rsidP="00267834">
      <w:pPr>
        <w:numPr>
          <w:ilvl w:val="0"/>
          <w:numId w:val="2"/>
        </w:numPr>
        <w:ind w:right="0" w:hanging="360"/>
      </w:pPr>
      <w:r>
        <w:t xml:space="preserve">I regi af Danske SOSU Skoler samarbejder </w:t>
      </w:r>
      <w:r w:rsidR="00A235BD">
        <w:t>S</w:t>
      </w:r>
      <w:r>
        <w:t xml:space="preserve">ocial- og sundhedsskolerne i Danmark omkring udbud af AMU målrettet </w:t>
      </w:r>
      <w:r w:rsidR="00267834">
        <w:t xml:space="preserve">særlige </w:t>
      </w:r>
      <w:r>
        <w:t xml:space="preserve">fagområder, hvor der er få deltagere inden for AMU-målgruppen. Kursuslederkredsen har etableret fast møde mhp. konkret samarbejde, erfaringsudveksling og vidensdeling. </w:t>
      </w:r>
    </w:p>
    <w:p w14:paraId="4E72E88E" w14:textId="77777777" w:rsidR="00267834" w:rsidRDefault="00267834" w:rsidP="00267834">
      <w:pPr>
        <w:pStyle w:val="Listeafsnit"/>
      </w:pPr>
    </w:p>
    <w:p w14:paraId="0D674947" w14:textId="44E0C83A" w:rsidR="00267834" w:rsidRDefault="00267834" w:rsidP="00267834">
      <w:pPr>
        <w:ind w:left="1080" w:right="0" w:firstLine="0"/>
      </w:pPr>
      <w:r>
        <w:t xml:space="preserve">Skolerne samarbejder derudover omkring </w:t>
      </w:r>
      <w:r w:rsidR="0071313E">
        <w:t>SOSU Kurser Online som er et digitalt tilbud om fjernundervisning.</w:t>
      </w:r>
    </w:p>
    <w:p w14:paraId="6722099B" w14:textId="77777777" w:rsidR="0071313E" w:rsidRDefault="0071313E" w:rsidP="00267834">
      <w:pPr>
        <w:ind w:left="1080" w:right="0" w:firstLine="0"/>
      </w:pPr>
    </w:p>
    <w:p w14:paraId="2452CF2B" w14:textId="6361A4D9" w:rsidR="0071313E" w:rsidRDefault="0071313E" w:rsidP="00267834">
      <w:pPr>
        <w:ind w:left="1080" w:right="0" w:firstLine="0"/>
      </w:pPr>
      <w:r>
        <w:t xml:space="preserve">Skolen deltager i nationale projekter med andre </w:t>
      </w:r>
      <w:proofErr w:type="gramStart"/>
      <w:r>
        <w:t>SOSU skoler</w:t>
      </w:r>
      <w:proofErr w:type="gramEnd"/>
      <w:r>
        <w:t xml:space="preserve"> vedr. </w:t>
      </w:r>
      <w:r w:rsidR="003D11EA">
        <w:t>konceptudvikling</w:t>
      </w:r>
      <w:r w:rsidR="00A851B6">
        <w:t xml:space="preserve">, </w:t>
      </w:r>
      <w:r w:rsidR="003D11EA">
        <w:t>hybride læringsforløb på tværs af landet</w:t>
      </w:r>
      <w:r w:rsidR="00A851B6">
        <w:t xml:space="preserve"> samt </w:t>
      </w:r>
      <w:r w:rsidR="008B3D41">
        <w:t>forløb som skal understøtte bæredygtig praksis på social og sundhedsområdet</w:t>
      </w:r>
      <w:r w:rsidR="003D11EA">
        <w:t>.</w:t>
      </w:r>
    </w:p>
    <w:p w14:paraId="703CED45" w14:textId="77777777" w:rsidR="00977FE9" w:rsidRDefault="00000000">
      <w:pPr>
        <w:spacing w:after="50" w:line="259" w:lineRule="auto"/>
        <w:ind w:left="720" w:right="0" w:firstLine="0"/>
        <w:jc w:val="left"/>
      </w:pPr>
      <w:r>
        <w:t xml:space="preserve"> </w:t>
      </w:r>
    </w:p>
    <w:p w14:paraId="1CE7A2D9" w14:textId="77777777" w:rsidR="00A85307" w:rsidRDefault="00000000" w:rsidP="008B57FF">
      <w:pPr>
        <w:numPr>
          <w:ilvl w:val="0"/>
          <w:numId w:val="2"/>
        </w:numPr>
        <w:ind w:right="0" w:hanging="360"/>
      </w:pPr>
      <w:r>
        <w:t>University College Lillebælt (UCL) samt social- og sundhedsskolerne Fyn, Syd og Esbjerg om efteruddannelse på akademiniveau</w:t>
      </w:r>
      <w:r w:rsidR="00A85307">
        <w:t>.</w:t>
      </w:r>
    </w:p>
    <w:p w14:paraId="7A62AA1B" w14:textId="77777777" w:rsidR="00FD169D" w:rsidRDefault="00FD169D" w:rsidP="00FD169D">
      <w:pPr>
        <w:ind w:left="1080" w:right="0" w:firstLine="0"/>
      </w:pPr>
    </w:p>
    <w:p w14:paraId="10A53275" w14:textId="057DF103" w:rsidR="008B57FF" w:rsidRDefault="00FD169D" w:rsidP="008B57FF">
      <w:pPr>
        <w:numPr>
          <w:ilvl w:val="0"/>
          <w:numId w:val="2"/>
        </w:numPr>
        <w:ind w:right="0" w:hanging="360"/>
      </w:pPr>
      <w:r>
        <w:t xml:space="preserve">Sprogskolen Kolding, Sprogskolen Vejle og Sprogcenter Midt vedr. rekruttering til social- og sundhedsområdet samt sprogundervisning til kursister og elever med </w:t>
      </w:r>
      <w:proofErr w:type="spellStart"/>
      <w:r>
        <w:t>fler-sproget</w:t>
      </w:r>
      <w:proofErr w:type="spellEnd"/>
      <w:r>
        <w:t xml:space="preserve"> baggrund. </w:t>
      </w:r>
    </w:p>
    <w:p w14:paraId="4CB4B242" w14:textId="77777777" w:rsidR="001A758C" w:rsidRDefault="001A758C" w:rsidP="001A758C">
      <w:pPr>
        <w:pStyle w:val="Listeafsnit"/>
      </w:pPr>
    </w:p>
    <w:p w14:paraId="11B0F506" w14:textId="5FD7008E" w:rsidR="001A758C" w:rsidRDefault="001A758C" w:rsidP="008B57FF">
      <w:pPr>
        <w:numPr>
          <w:ilvl w:val="0"/>
          <w:numId w:val="2"/>
        </w:numPr>
        <w:ind w:right="0" w:hanging="360"/>
      </w:pPr>
      <w:r>
        <w:t xml:space="preserve">HF og VUC i Kolding, Vejle, Fredericia og Horsens om udvikling og gennemførsel af forløb til </w:t>
      </w:r>
      <w:proofErr w:type="spellStart"/>
      <w:r>
        <w:t>fler-sprogede</w:t>
      </w:r>
      <w:proofErr w:type="spellEnd"/>
      <w:r>
        <w:t xml:space="preserve"> med henblik på rekruttering til social- og sundhedsområdet.</w:t>
      </w:r>
    </w:p>
    <w:p w14:paraId="2C8D7C4F" w14:textId="77777777" w:rsidR="008B57FF" w:rsidRDefault="008B57FF" w:rsidP="008B57FF">
      <w:pPr>
        <w:pStyle w:val="Listeafsnit"/>
      </w:pPr>
    </w:p>
    <w:p w14:paraId="54C0D8A3" w14:textId="3FF76331" w:rsidR="008B57FF" w:rsidRDefault="008B57FF" w:rsidP="008B57FF">
      <w:pPr>
        <w:numPr>
          <w:ilvl w:val="0"/>
          <w:numId w:val="2"/>
        </w:numPr>
        <w:ind w:right="0" w:hanging="360"/>
      </w:pPr>
      <w:r w:rsidRPr="008B57FF">
        <w:t>Andre erhvervsskoler omkring fælles kompetenceforløb og projekter</w:t>
      </w:r>
    </w:p>
    <w:p w14:paraId="4239532A" w14:textId="77777777" w:rsidR="00F32E85" w:rsidRDefault="00F32E85" w:rsidP="00F32E85">
      <w:pPr>
        <w:pStyle w:val="Listeafsnit"/>
      </w:pPr>
    </w:p>
    <w:p w14:paraId="2ACE2A4B" w14:textId="77777777" w:rsidR="00F32E85" w:rsidRDefault="00F32E85" w:rsidP="00F32E85">
      <w:pPr>
        <w:ind w:right="0"/>
      </w:pPr>
    </w:p>
    <w:p w14:paraId="20D17F5E" w14:textId="5BCC64BA" w:rsidR="00977FE9" w:rsidRDefault="00000000">
      <w:pPr>
        <w:ind w:left="-5" w:right="0"/>
      </w:pPr>
      <w:r>
        <w:t>SOSU FVH samarbejder med jobcentrene, A-kasser</w:t>
      </w:r>
      <w:r w:rsidR="001A758C">
        <w:t xml:space="preserve">, Styrelsen for arbejdsmarked og rekruttering </w:t>
      </w:r>
      <w:r>
        <w:t xml:space="preserve">og private aktører om: </w:t>
      </w:r>
    </w:p>
    <w:p w14:paraId="201009A0" w14:textId="77777777" w:rsidR="00977FE9" w:rsidRDefault="00000000">
      <w:pPr>
        <w:spacing w:after="24" w:line="259" w:lineRule="auto"/>
        <w:ind w:left="0" w:right="0" w:firstLine="0"/>
        <w:jc w:val="left"/>
      </w:pPr>
      <w:r>
        <w:t xml:space="preserve"> </w:t>
      </w:r>
    </w:p>
    <w:p w14:paraId="224DF5C0" w14:textId="77777777" w:rsidR="00977FE9" w:rsidRDefault="00000000">
      <w:pPr>
        <w:numPr>
          <w:ilvl w:val="0"/>
          <w:numId w:val="2"/>
        </w:numPr>
        <w:ind w:right="0" w:hanging="360"/>
      </w:pPr>
      <w:r>
        <w:t xml:space="preserve">behov for opkvalificering af ledige </w:t>
      </w:r>
    </w:p>
    <w:p w14:paraId="23D98A30" w14:textId="77777777" w:rsidR="00977FE9" w:rsidRDefault="00000000">
      <w:pPr>
        <w:numPr>
          <w:ilvl w:val="0"/>
          <w:numId w:val="2"/>
        </w:numPr>
        <w:ind w:right="0" w:hanging="360"/>
      </w:pPr>
      <w:r>
        <w:t xml:space="preserve">rekruttering til jobområderne og uddannelse </w:t>
      </w:r>
    </w:p>
    <w:p w14:paraId="6B971932" w14:textId="4686F4B6" w:rsidR="00977FE9" w:rsidRDefault="00000000">
      <w:pPr>
        <w:numPr>
          <w:ilvl w:val="0"/>
          <w:numId w:val="2"/>
        </w:numPr>
        <w:ind w:right="0" w:hanging="360"/>
      </w:pPr>
      <w:r>
        <w:t xml:space="preserve">opkvalificeringsforløb for </w:t>
      </w:r>
      <w:r w:rsidR="00A85307">
        <w:t>flersprogede</w:t>
      </w:r>
      <w:r>
        <w:t xml:space="preserve"> og IGU-forløb </w:t>
      </w:r>
    </w:p>
    <w:p w14:paraId="1EAE7120" w14:textId="77777777" w:rsidR="00977FE9" w:rsidRDefault="00000000">
      <w:pPr>
        <w:numPr>
          <w:ilvl w:val="0"/>
          <w:numId w:val="2"/>
        </w:numPr>
        <w:ind w:right="0" w:hanging="360"/>
      </w:pPr>
      <w:r>
        <w:t xml:space="preserve">specialforløb for ledige unge mellem 18 og 29 år mhp. at komme i arbejde eller påbegynde en uddannelse </w:t>
      </w:r>
    </w:p>
    <w:p w14:paraId="2536AA13" w14:textId="77777777" w:rsidR="00977FE9" w:rsidRDefault="00000000">
      <w:pPr>
        <w:spacing w:line="259" w:lineRule="auto"/>
        <w:ind w:left="0" w:right="0" w:firstLine="0"/>
        <w:jc w:val="left"/>
      </w:pPr>
      <w:r>
        <w:t xml:space="preserve"> </w:t>
      </w:r>
    </w:p>
    <w:p w14:paraId="3D275F63" w14:textId="77777777" w:rsidR="00977FE9" w:rsidRDefault="00000000">
      <w:pPr>
        <w:ind w:left="-5" w:right="0"/>
      </w:pPr>
      <w:r>
        <w:t xml:space="preserve">Opkvalificering og uddannelse ses i sammenhæng med opkvalificering for beskæftigede inden for de aktuelle områder. </w:t>
      </w:r>
    </w:p>
    <w:p w14:paraId="2A83338E" w14:textId="77777777" w:rsidR="00977FE9" w:rsidRDefault="00000000">
      <w:pPr>
        <w:spacing w:line="259" w:lineRule="auto"/>
        <w:ind w:left="0" w:right="0" w:firstLine="0"/>
        <w:jc w:val="left"/>
      </w:pPr>
      <w:r>
        <w:t xml:space="preserve"> </w:t>
      </w:r>
    </w:p>
    <w:p w14:paraId="065D9938" w14:textId="77777777" w:rsidR="00977FE9" w:rsidRDefault="00000000">
      <w:pPr>
        <w:ind w:left="-5" w:right="0"/>
      </w:pPr>
      <w:r>
        <w:t xml:space="preserve">SOSU </w:t>
      </w:r>
      <w:proofErr w:type="spellStart"/>
      <w:r>
        <w:t>FVHs</w:t>
      </w:r>
      <w:proofErr w:type="spellEnd"/>
      <w:r>
        <w:t xml:space="preserve"> øvrige tætte samarbejdspartnere: </w:t>
      </w:r>
    </w:p>
    <w:p w14:paraId="4FCBA986" w14:textId="77777777" w:rsidR="00977FE9" w:rsidRDefault="00000000">
      <w:pPr>
        <w:spacing w:after="24" w:line="259" w:lineRule="auto"/>
        <w:ind w:left="0" w:right="0" w:firstLine="0"/>
        <w:jc w:val="left"/>
      </w:pPr>
      <w:r>
        <w:t xml:space="preserve"> </w:t>
      </w:r>
    </w:p>
    <w:p w14:paraId="53334BA7" w14:textId="77777777" w:rsidR="00977FE9" w:rsidRDefault="00000000">
      <w:pPr>
        <w:numPr>
          <w:ilvl w:val="0"/>
          <w:numId w:val="2"/>
        </w:numPr>
        <w:ind w:right="0" w:hanging="360"/>
      </w:pPr>
      <w:r>
        <w:t xml:space="preserve">Fagforeninger både internt på skolen og eksternt gennem besøg </w:t>
      </w:r>
    </w:p>
    <w:p w14:paraId="71EA1491" w14:textId="77777777" w:rsidR="00977FE9" w:rsidRDefault="00000000">
      <w:pPr>
        <w:numPr>
          <w:ilvl w:val="0"/>
          <w:numId w:val="2"/>
        </w:numPr>
        <w:ind w:right="0" w:hanging="360"/>
      </w:pPr>
      <w:r>
        <w:t xml:space="preserve">Private virksomheder omkring praktikpladsordninger og kompetenceudviklingsforløb </w:t>
      </w:r>
    </w:p>
    <w:p w14:paraId="3C23E2C8" w14:textId="77777777" w:rsidR="00977FE9" w:rsidRDefault="00000000">
      <w:pPr>
        <w:numPr>
          <w:ilvl w:val="0"/>
          <w:numId w:val="2"/>
        </w:numPr>
        <w:ind w:right="0" w:hanging="360"/>
      </w:pPr>
      <w:r>
        <w:t xml:space="preserve">RAR via systematisk dialog i diverse mødefora </w:t>
      </w:r>
    </w:p>
    <w:p w14:paraId="47BFDFE8" w14:textId="77777777" w:rsidR="00977FE9" w:rsidRDefault="00000000">
      <w:pPr>
        <w:numPr>
          <w:ilvl w:val="0"/>
          <w:numId w:val="2"/>
        </w:numPr>
        <w:ind w:right="0" w:hanging="360"/>
      </w:pPr>
      <w:r>
        <w:t xml:space="preserve">Efteruddannelsesudvalg via diverse mødefora </w:t>
      </w:r>
    </w:p>
    <w:p w14:paraId="26FDAB8A" w14:textId="77777777" w:rsidR="00977FE9" w:rsidRDefault="00000000">
      <w:pPr>
        <w:numPr>
          <w:ilvl w:val="0"/>
          <w:numId w:val="2"/>
        </w:numPr>
        <w:ind w:right="0" w:hanging="360"/>
      </w:pPr>
      <w:r>
        <w:t xml:space="preserve">Danske SOSU-skoler gennem diverse mødefora </w:t>
      </w:r>
    </w:p>
    <w:p w14:paraId="6CAA81F4" w14:textId="77777777" w:rsidR="00977FE9" w:rsidRDefault="00000000">
      <w:pPr>
        <w:spacing w:line="259" w:lineRule="auto"/>
        <w:ind w:left="142" w:right="0" w:firstLine="0"/>
        <w:jc w:val="left"/>
      </w:pPr>
      <w:r>
        <w:t xml:space="preserve"> </w:t>
      </w:r>
    </w:p>
    <w:p w14:paraId="64487004" w14:textId="77777777" w:rsidR="00977FE9" w:rsidRDefault="00000000">
      <w:pPr>
        <w:spacing w:line="259" w:lineRule="auto"/>
        <w:ind w:left="142" w:right="0" w:firstLine="0"/>
        <w:jc w:val="left"/>
      </w:pPr>
      <w:r>
        <w:t xml:space="preserve"> </w:t>
      </w:r>
    </w:p>
    <w:p w14:paraId="49FE2564" w14:textId="77777777" w:rsidR="00977FE9" w:rsidRDefault="00000000">
      <w:pPr>
        <w:pStyle w:val="Overskrift1"/>
        <w:ind w:left="227" w:hanging="242"/>
      </w:pPr>
      <w:r>
        <w:t xml:space="preserve">Markedsføring </w:t>
      </w:r>
    </w:p>
    <w:p w14:paraId="716DCC9B" w14:textId="5E7054A3" w:rsidR="00A00BD6" w:rsidRDefault="00000000">
      <w:pPr>
        <w:ind w:left="-5" w:right="0"/>
      </w:pPr>
      <w:r>
        <w:t xml:space="preserve">SOSUFVH arbejder målrettet med markedsføring af AMU og andre kompetenceudviklingsforløb gennem initiativer, der iværksættes og gennemføres af både interne ressourcer og eksterne samarbejdspartnere. </w:t>
      </w:r>
      <w:proofErr w:type="spellStart"/>
      <w:r>
        <w:t>SOSUFVH’s</w:t>
      </w:r>
      <w:proofErr w:type="spellEnd"/>
      <w:r>
        <w:t xml:space="preserve"> markedsføringsaktiviteter tager afsæt i en løbende behovsafdækning og med afsæt i virksomhedernes og medarbejdernes behov for kompetenceudvikling. </w:t>
      </w:r>
      <w:r w:rsidR="00545B66">
        <w:t>Behovet afdækkes</w:t>
      </w:r>
      <w:r w:rsidR="000378EA">
        <w:t xml:space="preserve"> bl.a.</w:t>
      </w:r>
      <w:r w:rsidR="00545B66">
        <w:t xml:space="preserve"> gennem netværksmøder i skolens lokale uddannelsesudvalg, efteruddannelsesudvalg og strategiske chefforum.</w:t>
      </w:r>
      <w:r w:rsidR="000378EA">
        <w:t xml:space="preserve"> </w:t>
      </w:r>
    </w:p>
    <w:p w14:paraId="2AD64FFE" w14:textId="77777777" w:rsidR="00A00BD6" w:rsidRDefault="00A00BD6">
      <w:pPr>
        <w:ind w:left="-5" w:right="0"/>
      </w:pPr>
    </w:p>
    <w:p w14:paraId="35ED424C" w14:textId="4F32F030" w:rsidR="00977FE9" w:rsidRDefault="00000000">
      <w:pPr>
        <w:ind w:left="-5" w:right="0"/>
      </w:pPr>
      <w:r>
        <w:t>Markedsføringen målrettes uddannelsernes primære målgrupper, det vil sige faglærte og ufaglærte, der er beskæftiget</w:t>
      </w:r>
      <w:r w:rsidR="00202386">
        <w:t xml:space="preserve"> eller ønsker beskæftigelse </w:t>
      </w:r>
      <w:r>
        <w:t>inden for social- og sundhedsområdet og det pædagogiske område. Markedsføri</w:t>
      </w:r>
      <w:r w:rsidR="00463A1D">
        <w:t>ngen er r</w:t>
      </w:r>
      <w:r>
        <w:t xml:space="preserve">ettet mod ledere og uddannelsesansvarlige på kommunale og regionale institutioner, virksomheder, jobcentre, faglige organisationer og brancheorganisationer. </w:t>
      </w:r>
    </w:p>
    <w:p w14:paraId="6A1536B2" w14:textId="77777777" w:rsidR="00977FE9" w:rsidRDefault="00000000">
      <w:pPr>
        <w:spacing w:line="259" w:lineRule="auto"/>
        <w:ind w:left="0" w:right="0" w:firstLine="0"/>
        <w:jc w:val="left"/>
      </w:pPr>
      <w:r>
        <w:t xml:space="preserve"> </w:t>
      </w:r>
    </w:p>
    <w:p w14:paraId="4AE049BE" w14:textId="7035308F" w:rsidR="00977FE9" w:rsidRDefault="00000000">
      <w:pPr>
        <w:ind w:left="-5" w:right="0"/>
      </w:pPr>
      <w:r>
        <w:t>De eksterne samarbejdspartnere, som er beskrevet under pkt. 5, går om muligt</w:t>
      </w:r>
      <w:r w:rsidR="00463A1D">
        <w:t>,</w:t>
      </w:r>
      <w:r>
        <w:t xml:space="preserve"> sammen om at udarbejde og markedsføre konkrete kompetenceudviklingsforløb. De eksterne samarbejdspartnere markedsfører via pjecer og flyers til brug ved messer, hvor </w:t>
      </w:r>
      <w:r w:rsidR="005E7DDE">
        <w:t>SOSU</w:t>
      </w:r>
      <w:r>
        <w:t xml:space="preserve">-skolerne </w:t>
      </w:r>
      <w:r w:rsidR="005E7DDE">
        <w:t xml:space="preserve">i fællesskab </w:t>
      </w:r>
      <w:r w:rsidR="001B724B">
        <w:t xml:space="preserve">markedsfører uddannelser </w:t>
      </w:r>
      <w:r>
        <w:t xml:space="preserve">under Danske SOSU-skoler. Dertil kommer et samarbejde med UCL om udbud af akademiuddannelser, der markedsføres over for virksomheder og kursister via online kanaler. Intern markedsføring for udbredelse af information om AMU og andre kompetenceudviklingsforløb sker via følgende kanaler: </w:t>
      </w:r>
    </w:p>
    <w:p w14:paraId="1979DA43" w14:textId="77777777" w:rsidR="00977FE9" w:rsidRDefault="00000000">
      <w:pPr>
        <w:spacing w:after="24" w:line="259" w:lineRule="auto"/>
        <w:ind w:left="0" w:right="0" w:firstLine="0"/>
        <w:jc w:val="left"/>
      </w:pPr>
      <w:r>
        <w:t xml:space="preserve"> </w:t>
      </w:r>
    </w:p>
    <w:p w14:paraId="72B706D1" w14:textId="77777777" w:rsidR="00977FE9" w:rsidRDefault="00000000">
      <w:pPr>
        <w:numPr>
          <w:ilvl w:val="0"/>
          <w:numId w:val="3"/>
        </w:numPr>
        <w:ind w:right="0" w:hanging="360"/>
      </w:pPr>
      <w:r>
        <w:lastRenderedPageBreak/>
        <w:t xml:space="preserve">virksomhedsopsøgende besøg </w:t>
      </w:r>
    </w:p>
    <w:p w14:paraId="728D6EE4" w14:textId="77777777" w:rsidR="00977FE9" w:rsidRDefault="00000000">
      <w:pPr>
        <w:numPr>
          <w:ilvl w:val="0"/>
          <w:numId w:val="3"/>
        </w:numPr>
        <w:ind w:right="0" w:hanging="360"/>
      </w:pPr>
      <w:r>
        <w:t xml:space="preserve">kursuskalender </w:t>
      </w:r>
    </w:p>
    <w:p w14:paraId="2B743FBE" w14:textId="3DD1A22B" w:rsidR="008B3434" w:rsidRDefault="00742D20">
      <w:pPr>
        <w:numPr>
          <w:ilvl w:val="0"/>
          <w:numId w:val="3"/>
        </w:numPr>
        <w:ind w:right="0" w:hanging="360"/>
      </w:pPr>
      <w:proofErr w:type="gramStart"/>
      <w:r>
        <w:t>netværk</w:t>
      </w:r>
      <w:r w:rsidR="009E5FFC">
        <w:t>s</w:t>
      </w:r>
      <w:r>
        <w:t xml:space="preserve"> og udvalg</w:t>
      </w:r>
      <w:r w:rsidR="009E5FFC">
        <w:t>smøder</w:t>
      </w:r>
      <w:proofErr w:type="gramEnd"/>
    </w:p>
    <w:p w14:paraId="36E4217B" w14:textId="77777777" w:rsidR="00977FE9" w:rsidRDefault="00000000">
      <w:pPr>
        <w:numPr>
          <w:ilvl w:val="0"/>
          <w:numId w:val="3"/>
        </w:numPr>
        <w:ind w:right="0" w:hanging="360"/>
      </w:pPr>
      <w:r>
        <w:t xml:space="preserve">pjecer og flyers </w:t>
      </w:r>
    </w:p>
    <w:p w14:paraId="68E540E0" w14:textId="77777777" w:rsidR="00977FE9" w:rsidRDefault="00000000">
      <w:pPr>
        <w:numPr>
          <w:ilvl w:val="0"/>
          <w:numId w:val="3"/>
        </w:numPr>
        <w:spacing w:line="259" w:lineRule="auto"/>
        <w:ind w:right="0" w:hanging="360"/>
      </w:pPr>
      <w:r>
        <w:t>hjemmesiderne</w:t>
      </w:r>
      <w:hyperlink r:id="rId7">
        <w:r>
          <w:t xml:space="preserve"> </w:t>
        </w:r>
      </w:hyperlink>
      <w:hyperlink r:id="rId8">
        <w:r>
          <w:rPr>
            <w:color w:val="0563C1"/>
            <w:u w:val="single" w:color="0563C1"/>
          </w:rPr>
          <w:t>www.sosufvh.dk</w:t>
        </w:r>
      </w:hyperlink>
      <w:hyperlink r:id="rId9">
        <w:r>
          <w:t xml:space="preserve"> </w:t>
        </w:r>
      </w:hyperlink>
      <w:r>
        <w:t>o</w:t>
      </w:r>
      <w:hyperlink r:id="rId10">
        <w:r>
          <w:t xml:space="preserve">g </w:t>
        </w:r>
      </w:hyperlink>
      <w:hyperlink r:id="rId11">
        <w:r>
          <w:rPr>
            <w:color w:val="0563C1"/>
            <w:u w:val="single" w:color="0563C1"/>
          </w:rPr>
          <w:t>www.voksenuddannelse.dk</w:t>
        </w:r>
      </w:hyperlink>
      <w:hyperlink r:id="rId12">
        <w:r>
          <w:t xml:space="preserve"> </w:t>
        </w:r>
      </w:hyperlink>
      <w:r>
        <w:t xml:space="preserve"> </w:t>
      </w:r>
    </w:p>
    <w:p w14:paraId="3DF6BF5F" w14:textId="77777777" w:rsidR="00977FE9" w:rsidRDefault="00000000">
      <w:pPr>
        <w:numPr>
          <w:ilvl w:val="0"/>
          <w:numId w:val="3"/>
        </w:numPr>
        <w:ind w:right="0" w:hanging="360"/>
      </w:pPr>
      <w:r>
        <w:t xml:space="preserve">nyhedsmails </w:t>
      </w:r>
    </w:p>
    <w:p w14:paraId="3E186BDD" w14:textId="77777777" w:rsidR="00977FE9" w:rsidRDefault="00000000">
      <w:pPr>
        <w:numPr>
          <w:ilvl w:val="0"/>
          <w:numId w:val="3"/>
        </w:numPr>
        <w:ind w:right="0" w:hanging="360"/>
      </w:pPr>
      <w:r>
        <w:t xml:space="preserve">sociale medier (Facebook og LinkedIn) </w:t>
      </w:r>
    </w:p>
    <w:p w14:paraId="16FB85DD" w14:textId="77777777" w:rsidR="00977FE9" w:rsidRDefault="00000000">
      <w:pPr>
        <w:spacing w:line="259" w:lineRule="auto"/>
        <w:ind w:left="0" w:right="0" w:firstLine="0"/>
        <w:jc w:val="left"/>
      </w:pPr>
      <w:r>
        <w:t xml:space="preserve"> </w:t>
      </w:r>
    </w:p>
    <w:p w14:paraId="4A4B28C1" w14:textId="77777777" w:rsidR="00977FE9" w:rsidRDefault="00000000">
      <w:pPr>
        <w:spacing w:line="259" w:lineRule="auto"/>
        <w:ind w:left="1080" w:right="0" w:firstLine="0"/>
        <w:jc w:val="left"/>
      </w:pPr>
      <w:r>
        <w:t xml:space="preserve"> </w:t>
      </w:r>
    </w:p>
    <w:p w14:paraId="40675A2A" w14:textId="77777777" w:rsidR="00977FE9" w:rsidRDefault="00000000">
      <w:pPr>
        <w:pStyle w:val="Overskrift1"/>
        <w:ind w:left="227" w:hanging="242"/>
      </w:pPr>
      <w:r>
        <w:t xml:space="preserve">Tilrettelæggelse og gennemførelse af undervisningen </w:t>
      </w:r>
    </w:p>
    <w:p w14:paraId="57FAE63B" w14:textId="77777777" w:rsidR="00977FE9" w:rsidRDefault="00000000">
      <w:pPr>
        <w:ind w:left="-5" w:right="0"/>
      </w:pPr>
      <w:r>
        <w:t xml:space="preserve">SOSU FVH gennemfører AMU og andre kompetenceforløb med høj grad af fleksibilitet og tilpasningsevne, </w:t>
      </w:r>
      <w:proofErr w:type="gramStart"/>
      <w:r>
        <w:t>således at</w:t>
      </w:r>
      <w:proofErr w:type="gramEnd"/>
      <w:r>
        <w:t xml:space="preserve">: </w:t>
      </w:r>
    </w:p>
    <w:p w14:paraId="4F5F51A1" w14:textId="77777777" w:rsidR="00977FE9" w:rsidRDefault="00000000">
      <w:pPr>
        <w:spacing w:after="24" w:line="259" w:lineRule="auto"/>
        <w:ind w:left="0" w:right="0" w:firstLine="0"/>
        <w:jc w:val="left"/>
      </w:pPr>
      <w:r>
        <w:t xml:space="preserve"> </w:t>
      </w:r>
    </w:p>
    <w:p w14:paraId="16CB726B" w14:textId="77777777" w:rsidR="00977FE9" w:rsidRDefault="00000000">
      <w:pPr>
        <w:numPr>
          <w:ilvl w:val="0"/>
          <w:numId w:val="4"/>
        </w:numPr>
        <w:ind w:right="0" w:hanging="360"/>
      </w:pPr>
      <w:r>
        <w:t xml:space="preserve">undervisning foregår både internt på skolen samt virksomhedsforlagt </w:t>
      </w:r>
    </w:p>
    <w:p w14:paraId="15F1400D" w14:textId="77777777" w:rsidR="00977FE9" w:rsidRDefault="00000000">
      <w:pPr>
        <w:numPr>
          <w:ilvl w:val="0"/>
          <w:numId w:val="4"/>
        </w:numPr>
        <w:spacing w:after="38"/>
        <w:ind w:right="0" w:hanging="360"/>
      </w:pPr>
      <w:r>
        <w:t xml:space="preserve">undervisningen planlægges og gennemføres efter kundens ønske under hensyntagen til rammerne for AMU </w:t>
      </w:r>
    </w:p>
    <w:p w14:paraId="6332E9A5" w14:textId="77777777" w:rsidR="00977FE9" w:rsidRDefault="00000000">
      <w:pPr>
        <w:numPr>
          <w:ilvl w:val="0"/>
          <w:numId w:val="4"/>
        </w:numPr>
        <w:ind w:right="0" w:hanging="360"/>
      </w:pPr>
      <w:r>
        <w:t xml:space="preserve">undervisning kan gennemføres uden for almindelige åbningstider </w:t>
      </w:r>
    </w:p>
    <w:p w14:paraId="333A3E40" w14:textId="77777777" w:rsidR="00977FE9" w:rsidRDefault="00000000">
      <w:pPr>
        <w:spacing w:line="259" w:lineRule="auto"/>
        <w:ind w:left="720" w:right="0" w:firstLine="0"/>
        <w:jc w:val="left"/>
      </w:pPr>
      <w:r>
        <w:t xml:space="preserve"> </w:t>
      </w:r>
    </w:p>
    <w:p w14:paraId="5C72F8E3" w14:textId="77777777" w:rsidR="00977FE9" w:rsidRDefault="00000000">
      <w:pPr>
        <w:ind w:left="-5" w:right="0"/>
      </w:pPr>
      <w:r>
        <w:t xml:space="preserve">AMU og andre kompetenceudviklingsforløb gennemføres som hovedregel, når deltagerantallet betinger, at uddannelsen er økonomisk rentabel. Dog kan særlige hensyn betinge, at uddannelsen gennemføres med et reduceret deltagerantal, eller hvis forløbet er et garantikursus. Ca. 3-4 uger før uddannelsens starttidspunkt tages der stilling til, om der er deltagere nok til at gennemføre uddannelsen.  </w:t>
      </w:r>
    </w:p>
    <w:p w14:paraId="41C2FBEC" w14:textId="77777777" w:rsidR="00977FE9" w:rsidRDefault="00000000">
      <w:pPr>
        <w:spacing w:line="259" w:lineRule="auto"/>
        <w:ind w:left="0" w:right="0" w:firstLine="0"/>
        <w:jc w:val="left"/>
      </w:pPr>
      <w:r>
        <w:t xml:space="preserve"> </w:t>
      </w:r>
    </w:p>
    <w:p w14:paraId="7047764E" w14:textId="27C30097" w:rsidR="00977FE9" w:rsidRDefault="00000000">
      <w:pPr>
        <w:ind w:left="-5" w:right="0"/>
      </w:pPr>
      <w:r>
        <w:t xml:space="preserve">Ved for få deltagere, til at uddannelsen kan gennemføres, kontaktes deltagerne, og der henvises til andre skoler med et tilsvarende uddannelsesudbud eller til et eventuelt senere udbud. Når der er tilstrækkeligt mange deltagere, gennemføres uddannelsen. SOSU FVH gennemgår listen med tilmeldte deltagere og sikrer sig, at flertallet af deltagerne tilhører AMU-målgruppen dvs. ufaglærte og faglærte med deres særlige behov for kompetenceløft. Deltagerne optages på uddannelsen i den rækkefølge, som de er tilmeldt (datoorden), dog kan virksomheder reservere pladser til ansatte. SOSU FVH sender velkomstbrev til kursisterne med invitation til deltagelse med angivelse af dato, tidspunkt, sted og forløbsbeskrivelse. </w:t>
      </w:r>
    </w:p>
    <w:p w14:paraId="00928BEC" w14:textId="77777777" w:rsidR="00977FE9" w:rsidRDefault="00000000">
      <w:pPr>
        <w:spacing w:line="259" w:lineRule="auto"/>
        <w:ind w:left="0" w:right="0" w:firstLine="0"/>
        <w:jc w:val="left"/>
      </w:pPr>
      <w:r>
        <w:t xml:space="preserve"> </w:t>
      </w:r>
    </w:p>
    <w:p w14:paraId="110E7A56" w14:textId="53BA8BD0" w:rsidR="00977FE9" w:rsidRDefault="00000000">
      <w:pPr>
        <w:ind w:left="-5" w:right="0"/>
      </w:pPr>
      <w:r>
        <w:t xml:space="preserve">SOSU </w:t>
      </w:r>
      <w:proofErr w:type="spellStart"/>
      <w:r>
        <w:t>FVH’s</w:t>
      </w:r>
      <w:proofErr w:type="spellEnd"/>
      <w:r>
        <w:t xml:space="preserve"> efteruddannelsesaktiviteter har tilknyttet egne undervisere med speciale i AMU, ligesom der kan tilknyttes underviserkompetencer fra skolens EUD-underviserstab. Efter gældende regler benyttes eksterne undervisere med særlige faglige kvalifikationer efter behov. Alle undervisere, der varetager undervisning inden for AMU-området og øvrige kompetenceforløb som efteruddannelse, følger fastsatte krav til kvalifikationer. SOSU FVH sikrer og understøtter løbende kompetenceudvikling af underviserne, herunder med fokus på formel kompetenceudvikling, faglig kompetenceudvikling, daglig kompetenceudvikling og praksisbesøg. </w:t>
      </w:r>
    </w:p>
    <w:p w14:paraId="7377DF0D" w14:textId="77777777" w:rsidR="00977FE9" w:rsidRDefault="00000000">
      <w:pPr>
        <w:spacing w:line="259" w:lineRule="auto"/>
        <w:ind w:left="0" w:right="0" w:firstLine="0"/>
        <w:jc w:val="left"/>
      </w:pPr>
      <w:r>
        <w:t xml:space="preserve"> </w:t>
      </w:r>
    </w:p>
    <w:p w14:paraId="58B4E8B3" w14:textId="252FBF2F" w:rsidR="00977FE9" w:rsidRDefault="00000000">
      <w:pPr>
        <w:ind w:left="-5" w:right="0"/>
      </w:pPr>
      <w:r>
        <w:t xml:space="preserve">Undervisningen tilrettelægges af den eller de undervisere, der har den konkrete kompetence på området. Der anvendes digitale læringsteknologier, herunder fjernundervisning, og andre nye læringsformer med fokus på undervisningsdifferentiering, praksisnærhed og transfer mellem teori og </w:t>
      </w:r>
      <w:r>
        <w:lastRenderedPageBreak/>
        <w:t xml:space="preserve">praksis. Der anvendes relevant udstyr i undervisningen i forhold til det konkrete uddannelsesmål, og der arbejdes målrettet med </w:t>
      </w:r>
      <w:proofErr w:type="spellStart"/>
      <w:r>
        <w:t>SOSUFVH’s</w:t>
      </w:r>
      <w:proofErr w:type="spellEnd"/>
      <w:r>
        <w:t xml:space="preserve"> simulationsområder i samarbejde med skolens EUD</w:t>
      </w:r>
      <w:r w:rsidR="00051AAB">
        <w:t>-</w:t>
      </w:r>
      <w:r>
        <w:t xml:space="preserve">forløb. </w:t>
      </w:r>
    </w:p>
    <w:p w14:paraId="2F4FFDB6" w14:textId="77777777" w:rsidR="00977FE9" w:rsidRDefault="00000000">
      <w:pPr>
        <w:spacing w:line="259" w:lineRule="auto"/>
        <w:ind w:left="0" w:right="0" w:firstLine="0"/>
        <w:jc w:val="left"/>
      </w:pPr>
      <w:r>
        <w:t xml:space="preserve"> </w:t>
      </w:r>
    </w:p>
    <w:p w14:paraId="2AC4EB10" w14:textId="77777777" w:rsidR="00977FE9" w:rsidRDefault="00000000">
      <w:pPr>
        <w:ind w:left="-5" w:right="0"/>
      </w:pPr>
      <w:r>
        <w:t xml:space="preserve">Alle AMU-forløb afsluttes med en obligatorisk prøve. Deltageren modtager efterfølgende uddannelsesbevis i </w:t>
      </w:r>
      <w:proofErr w:type="spellStart"/>
      <w:r>
        <w:t>e-boks</w:t>
      </w:r>
      <w:proofErr w:type="spellEnd"/>
      <w:r>
        <w:t xml:space="preserve">, </w:t>
      </w:r>
      <w:proofErr w:type="gramStart"/>
      <w:r>
        <w:t>såfremt</w:t>
      </w:r>
      <w:proofErr w:type="gramEnd"/>
      <w:r>
        <w:t xml:space="preserve"> prøven er bestået. Hvis prøven ikke er bestået, kan deltageren tilbydes omprøve eller deltagerbevis. Prøven kan, under visse omstændigheder, fravælges af den enkelte deltager, som i givet fald kan modtage et deltagerbevis. </w:t>
      </w:r>
    </w:p>
    <w:p w14:paraId="5F7A8446" w14:textId="77777777" w:rsidR="00977FE9" w:rsidRDefault="00000000">
      <w:pPr>
        <w:ind w:left="-5" w:right="0"/>
      </w:pPr>
      <w:r>
        <w:t xml:space="preserve">Ved forløbets afslutning foretager den enkelte deltager en evaluering af det konkrete AMU-forløb i www.viskvalitet.dk. Evalueringen anvendes til videre kvalitetssikring og udvikling gennem fastsat vejledning for at fastholde eller optimere tilfredsheden med de udbudte uddannelser.   </w:t>
      </w:r>
    </w:p>
    <w:p w14:paraId="7A316BDC" w14:textId="77777777" w:rsidR="00977FE9" w:rsidRDefault="00000000">
      <w:pPr>
        <w:spacing w:line="259" w:lineRule="auto"/>
        <w:ind w:left="0" w:right="0" w:firstLine="0"/>
        <w:jc w:val="left"/>
      </w:pPr>
      <w:r>
        <w:t xml:space="preserve"> </w:t>
      </w:r>
    </w:p>
    <w:p w14:paraId="5503CF7B" w14:textId="77777777" w:rsidR="00977FE9" w:rsidRDefault="00000000">
      <w:pPr>
        <w:spacing w:line="259" w:lineRule="auto"/>
        <w:ind w:left="0" w:right="0" w:firstLine="0"/>
        <w:jc w:val="left"/>
      </w:pPr>
      <w:r>
        <w:t xml:space="preserve"> </w:t>
      </w:r>
    </w:p>
    <w:p w14:paraId="0E3B8591" w14:textId="77777777" w:rsidR="00977FE9" w:rsidRDefault="00000000">
      <w:pPr>
        <w:pStyle w:val="Overskrift1"/>
        <w:ind w:left="227" w:hanging="242"/>
      </w:pPr>
      <w:r>
        <w:t xml:space="preserve">Deltagerbetaling og gebyrer </w:t>
      </w:r>
    </w:p>
    <w:p w14:paraId="1C7FC406" w14:textId="77777777" w:rsidR="00977FE9" w:rsidRDefault="00000000">
      <w:pPr>
        <w:ind w:left="-5" w:right="0"/>
      </w:pPr>
      <w:r>
        <w:t xml:space="preserve">Der er ikke deltagerbetaling på de fleste af de fire fælles kompetencebeskrivelser, som SOSU FVH udbyder for AMU-målgruppen. Ved rekvirerede forløb kan aftales en tillægstakst for </w:t>
      </w:r>
      <w:proofErr w:type="gramStart"/>
      <w:r>
        <w:t>eksempelvis</w:t>
      </w:r>
      <w:proofErr w:type="gramEnd"/>
      <w:r>
        <w:t xml:space="preserve"> fleksibel afholdelse, virksomhedsforlagt undervisning, tomkøbspladser, jf. nedenstående. SOSU FVH har mulighed for helt eller delvist at få dækket deres omkostninger ved afmeldinger, der sker inden en uge før kursusstart, jf. nedenstående. Der kan opkræves betaling, </w:t>
      </w:r>
      <w:proofErr w:type="gramStart"/>
      <w:r>
        <w:t>såfremt</w:t>
      </w:r>
      <w:proofErr w:type="gramEnd"/>
      <w:r>
        <w:t xml:space="preserve"> en kursist udebliver fra uddannelsens første dag eller frameldes senere end en uge inden uddannelsens første dag under hensyntagen til uddannelsens længde. </w:t>
      </w:r>
    </w:p>
    <w:p w14:paraId="6C8FE46E" w14:textId="77777777" w:rsidR="00977FE9" w:rsidRDefault="00000000">
      <w:pPr>
        <w:spacing w:line="259" w:lineRule="auto"/>
        <w:ind w:left="0" w:right="0" w:firstLine="0"/>
        <w:jc w:val="left"/>
      </w:pPr>
      <w:r>
        <w:t xml:space="preserve"> </w:t>
      </w:r>
    </w:p>
    <w:p w14:paraId="673B5063" w14:textId="3E13020F" w:rsidR="00977FE9" w:rsidRDefault="00255C15">
      <w:pPr>
        <w:ind w:left="-5" w:right="0"/>
      </w:pPr>
      <w:r>
        <w:t xml:space="preserve">Skolen udbyder rekvirerede forløb </w:t>
      </w:r>
      <w:r w:rsidR="00EC3F36">
        <w:t xml:space="preserve">til virksomheder. Skolen opretter forløbet ved minimum 22 deltagere. </w:t>
      </w:r>
      <w:r>
        <w:t xml:space="preserve">Hvis en virksomhed ønsker at gennemføre et uddannelsesforløb med færre deltagere end foreskrevet i en samarbejdsaftale, kan denne betale en tillægspris for de pladser, der mangler jf. samarbejdsaftalen.  </w:t>
      </w:r>
    </w:p>
    <w:p w14:paraId="6987CCB0" w14:textId="77777777" w:rsidR="00977FE9" w:rsidRDefault="00000000">
      <w:pPr>
        <w:spacing w:line="259" w:lineRule="auto"/>
        <w:ind w:left="0" w:right="0" w:firstLine="0"/>
        <w:jc w:val="left"/>
      </w:pPr>
      <w:r>
        <w:t xml:space="preserve"> </w:t>
      </w:r>
    </w:p>
    <w:p w14:paraId="19C47D44" w14:textId="77777777" w:rsidR="00977FE9" w:rsidRDefault="00000000">
      <w:pPr>
        <w:spacing w:line="259" w:lineRule="auto"/>
        <w:ind w:left="0" w:right="0" w:firstLine="0"/>
        <w:jc w:val="left"/>
      </w:pPr>
      <w:r>
        <w:t xml:space="preserve"> </w:t>
      </w:r>
    </w:p>
    <w:p w14:paraId="220660D0" w14:textId="77777777" w:rsidR="00977FE9" w:rsidRDefault="00000000">
      <w:pPr>
        <w:spacing w:line="259" w:lineRule="auto"/>
        <w:ind w:left="0" w:right="0" w:firstLine="0"/>
        <w:jc w:val="left"/>
      </w:pPr>
      <w:r>
        <w:t xml:space="preserve"> </w:t>
      </w:r>
    </w:p>
    <w:p w14:paraId="69BCCD7F" w14:textId="77777777" w:rsidR="00977FE9" w:rsidRDefault="00000000">
      <w:pPr>
        <w:pStyle w:val="Overskrift1"/>
        <w:ind w:left="227" w:hanging="242"/>
      </w:pPr>
      <w:r>
        <w:t xml:space="preserve">Udliciteringspolitik og udlægningspolitik </w:t>
      </w:r>
    </w:p>
    <w:p w14:paraId="0B247B59" w14:textId="77777777" w:rsidR="00977FE9" w:rsidRDefault="00000000">
      <w:pPr>
        <w:ind w:left="-5" w:right="0"/>
      </w:pPr>
      <w:r>
        <w:t xml:space="preserve">SOSU FVH får i begrænset omfang henvendelser fra private kursusleverandører om mulighed for samarbejde, herunder udlicitering eller udlægning. Skolen tager konkret stilling til perspektivet for at indgå i en udliciteringsaftale eller udlægningsaftale i de individuelle tilfælde ud fra følgende kriterier: </w:t>
      </w:r>
    </w:p>
    <w:p w14:paraId="119CC2A0" w14:textId="77777777" w:rsidR="00977FE9" w:rsidRDefault="00000000">
      <w:pPr>
        <w:spacing w:line="259" w:lineRule="auto"/>
        <w:ind w:left="0" w:right="0" w:firstLine="0"/>
        <w:jc w:val="left"/>
      </w:pPr>
      <w:r>
        <w:t xml:space="preserve"> </w:t>
      </w:r>
    </w:p>
    <w:p w14:paraId="45E33DEE" w14:textId="77777777" w:rsidR="00977FE9" w:rsidRDefault="00000000">
      <w:pPr>
        <w:numPr>
          <w:ilvl w:val="0"/>
          <w:numId w:val="5"/>
        </w:numPr>
        <w:ind w:right="0" w:hanging="360"/>
      </w:pPr>
      <w:r>
        <w:t xml:space="preserve">Der skal være tale om efterspørgsel fra en konkret arbejdsgiver i forhold til at benytte en given privat uddannelsesleverandør. </w:t>
      </w:r>
    </w:p>
    <w:p w14:paraId="39CBAA14" w14:textId="77777777" w:rsidR="00977FE9" w:rsidRDefault="00000000">
      <w:pPr>
        <w:spacing w:after="24" w:line="259" w:lineRule="auto"/>
        <w:ind w:left="720" w:right="0" w:firstLine="0"/>
        <w:jc w:val="left"/>
      </w:pPr>
      <w:r>
        <w:t xml:space="preserve"> </w:t>
      </w:r>
    </w:p>
    <w:p w14:paraId="55489A34" w14:textId="77777777" w:rsidR="00977FE9" w:rsidRDefault="00000000">
      <w:pPr>
        <w:numPr>
          <w:ilvl w:val="0"/>
          <w:numId w:val="5"/>
        </w:numPr>
        <w:spacing w:line="240" w:lineRule="auto"/>
        <w:ind w:right="0" w:hanging="360"/>
      </w:pPr>
      <w:r>
        <w:t xml:space="preserve">Der skal være tale om en aktivitet, som supplerer SOSU </w:t>
      </w:r>
      <w:proofErr w:type="spellStart"/>
      <w:r>
        <w:t>FVH’s</w:t>
      </w:r>
      <w:proofErr w:type="spellEnd"/>
      <w:r>
        <w:t xml:space="preserve"> kompetencer og udbud; det vil sige en aktivitet, som skolen ikke umiddelbart vil kunne gennemføre på egen hånd. </w:t>
      </w:r>
    </w:p>
    <w:p w14:paraId="5D50AE08" w14:textId="77777777" w:rsidR="00977FE9" w:rsidRDefault="00000000">
      <w:pPr>
        <w:spacing w:after="24" w:line="259" w:lineRule="auto"/>
        <w:ind w:left="720" w:right="0" w:firstLine="0"/>
        <w:jc w:val="left"/>
      </w:pPr>
      <w:r>
        <w:t xml:space="preserve"> </w:t>
      </w:r>
    </w:p>
    <w:p w14:paraId="7B314D62" w14:textId="77777777" w:rsidR="00977FE9" w:rsidRDefault="00000000">
      <w:pPr>
        <w:numPr>
          <w:ilvl w:val="0"/>
          <w:numId w:val="5"/>
        </w:numPr>
        <w:ind w:right="0" w:hanging="360"/>
      </w:pPr>
      <w:r>
        <w:t xml:space="preserve">Det er et grundvilkår for den aktivitet, der udliciteres eller udlægges, at SOSU FVH indgår et samarbejde med eksterne kursusleverandører som alternativ til ansættelse af timelærere/faste undervisere. </w:t>
      </w:r>
    </w:p>
    <w:p w14:paraId="2D7298B2" w14:textId="77777777" w:rsidR="00977FE9" w:rsidRDefault="00000000">
      <w:pPr>
        <w:spacing w:line="259" w:lineRule="auto"/>
        <w:ind w:left="0" w:right="0" w:firstLine="0"/>
        <w:jc w:val="left"/>
      </w:pPr>
      <w:r>
        <w:lastRenderedPageBreak/>
        <w:t xml:space="preserve"> </w:t>
      </w:r>
    </w:p>
    <w:p w14:paraId="2058B451" w14:textId="77777777" w:rsidR="00977FE9" w:rsidRDefault="00000000">
      <w:pPr>
        <w:ind w:left="-5" w:right="0"/>
      </w:pPr>
      <w:r>
        <w:t xml:space="preserve">Udliciteringen eller udlægningen skal i øvrigt følge Undervisningsministeriets retningslinjer på området og enten være et billigere eller bedre alternativ til SOSU </w:t>
      </w:r>
      <w:proofErr w:type="spellStart"/>
      <w:r>
        <w:t>FVH’s</w:t>
      </w:r>
      <w:proofErr w:type="spellEnd"/>
      <w:r>
        <w:t xml:space="preserve"> egen afvikling af uddannelsesforløbet. </w:t>
      </w:r>
    </w:p>
    <w:p w14:paraId="060A3E21" w14:textId="77777777" w:rsidR="00977FE9" w:rsidRDefault="00000000">
      <w:pPr>
        <w:spacing w:line="259" w:lineRule="auto"/>
        <w:ind w:left="0" w:right="0" w:firstLine="0"/>
        <w:jc w:val="left"/>
      </w:pPr>
      <w:r>
        <w:t xml:space="preserve"> </w:t>
      </w:r>
    </w:p>
    <w:p w14:paraId="51FE1C07" w14:textId="77777777" w:rsidR="00977FE9" w:rsidRDefault="00000000">
      <w:pPr>
        <w:spacing w:line="259" w:lineRule="auto"/>
        <w:ind w:left="0" w:right="0" w:firstLine="0"/>
        <w:jc w:val="left"/>
      </w:pPr>
      <w:r>
        <w:t xml:space="preserve"> </w:t>
      </w:r>
    </w:p>
    <w:p w14:paraId="1A1826F4" w14:textId="2ED0943B" w:rsidR="003308B4" w:rsidRDefault="00C04186" w:rsidP="00C04186">
      <w:pPr>
        <w:pStyle w:val="Overskrift1"/>
        <w:numPr>
          <w:ilvl w:val="0"/>
          <w:numId w:val="0"/>
        </w:numPr>
        <w:ind w:left="10"/>
      </w:pPr>
      <w:r>
        <w:t xml:space="preserve">10.Kontaktoplysninger </w:t>
      </w:r>
    </w:p>
    <w:p w14:paraId="0F10C30A" w14:textId="77777777" w:rsidR="003308B4" w:rsidRDefault="003308B4" w:rsidP="003308B4">
      <w:pPr>
        <w:pStyle w:val="Overskrift1"/>
        <w:numPr>
          <w:ilvl w:val="0"/>
          <w:numId w:val="0"/>
        </w:numPr>
        <w:ind w:left="10"/>
      </w:pPr>
    </w:p>
    <w:p w14:paraId="14E636EE" w14:textId="6B96B0FD" w:rsidR="003308B4" w:rsidRPr="00C04186" w:rsidRDefault="00000000" w:rsidP="003308B4">
      <w:pPr>
        <w:pStyle w:val="Overskrift1"/>
        <w:numPr>
          <w:ilvl w:val="0"/>
          <w:numId w:val="0"/>
        </w:numPr>
        <w:ind w:left="10"/>
        <w:rPr>
          <w:b w:val="0"/>
          <w:bCs/>
        </w:rPr>
      </w:pPr>
      <w:r w:rsidRPr="00C04186">
        <w:rPr>
          <w:b w:val="0"/>
          <w:bCs/>
        </w:rPr>
        <w:t xml:space="preserve">Ledelse: </w:t>
      </w:r>
    </w:p>
    <w:p w14:paraId="1C86208C" w14:textId="208E79E0" w:rsidR="00977FE9" w:rsidRDefault="00000000">
      <w:pPr>
        <w:ind w:left="-5" w:right="5693"/>
      </w:pPr>
      <w:r>
        <w:t xml:space="preserve">Anette Junker Hansen </w:t>
      </w:r>
    </w:p>
    <w:p w14:paraId="60946B9D" w14:textId="77777777" w:rsidR="003308B4" w:rsidRDefault="003308B4" w:rsidP="003308B4">
      <w:pPr>
        <w:ind w:left="-5" w:right="0"/>
      </w:pPr>
    </w:p>
    <w:p w14:paraId="19C64BB0" w14:textId="67526FB5" w:rsidR="003308B4" w:rsidRPr="00C04186" w:rsidRDefault="00000000" w:rsidP="003308B4">
      <w:pPr>
        <w:ind w:left="-5" w:right="0"/>
        <w:rPr>
          <w:sz w:val="24"/>
          <w:szCs w:val="28"/>
        </w:rPr>
      </w:pPr>
      <w:r w:rsidRPr="00C04186">
        <w:rPr>
          <w:sz w:val="24"/>
          <w:szCs w:val="28"/>
        </w:rPr>
        <w:t xml:space="preserve">Adresse: </w:t>
      </w:r>
    </w:p>
    <w:p w14:paraId="609B52D4" w14:textId="2383FE7A" w:rsidR="00977FE9" w:rsidRDefault="00EC3F36" w:rsidP="003308B4">
      <w:pPr>
        <w:ind w:left="-5" w:right="0"/>
      </w:pPr>
      <w:r>
        <w:t xml:space="preserve">Mosegårdsvej 2A, 7000 Fredericia </w:t>
      </w:r>
    </w:p>
    <w:p w14:paraId="41C58328" w14:textId="77777777" w:rsidR="00977FE9" w:rsidRDefault="00000000">
      <w:pPr>
        <w:ind w:left="-5" w:right="0"/>
      </w:pPr>
      <w:r>
        <w:t xml:space="preserve">CVR: 29551081 </w:t>
      </w:r>
    </w:p>
    <w:p w14:paraId="51455DD6" w14:textId="77777777" w:rsidR="00977FE9" w:rsidRDefault="00000000">
      <w:pPr>
        <w:ind w:left="-5" w:right="0"/>
      </w:pPr>
      <w:r>
        <w:t xml:space="preserve">Telefonnr.: 79 21 12 00 </w:t>
      </w:r>
    </w:p>
    <w:p w14:paraId="6D2DBF72" w14:textId="77777777" w:rsidR="00977FE9" w:rsidRPr="004605C5" w:rsidRDefault="00000000">
      <w:pPr>
        <w:ind w:left="-5" w:right="0"/>
        <w:rPr>
          <w:lang w:val="en-US"/>
        </w:rPr>
      </w:pPr>
      <w:r w:rsidRPr="004605C5">
        <w:rPr>
          <w:lang w:val="en-US"/>
        </w:rPr>
        <w:t xml:space="preserve">Mail: sos@sosufvh.dk </w:t>
      </w:r>
    </w:p>
    <w:p w14:paraId="0F16570D" w14:textId="77777777" w:rsidR="00977FE9" w:rsidRPr="004605C5" w:rsidRDefault="00000000">
      <w:pPr>
        <w:ind w:left="-5" w:right="0"/>
        <w:rPr>
          <w:lang w:val="en-US"/>
        </w:rPr>
      </w:pPr>
      <w:r w:rsidRPr="004605C5">
        <w:rPr>
          <w:lang w:val="en-US"/>
        </w:rPr>
        <w:t xml:space="preserve">Website: www.sosufvh.dk </w:t>
      </w:r>
    </w:p>
    <w:p w14:paraId="67165115" w14:textId="77777777" w:rsidR="00977FE9" w:rsidRPr="004605C5" w:rsidRDefault="00000000">
      <w:pPr>
        <w:spacing w:line="259" w:lineRule="auto"/>
        <w:ind w:left="0" w:right="0" w:firstLine="0"/>
        <w:jc w:val="left"/>
        <w:rPr>
          <w:lang w:val="en-US"/>
        </w:rPr>
      </w:pPr>
      <w:r w:rsidRPr="004605C5">
        <w:rPr>
          <w:lang w:val="en-US"/>
        </w:rPr>
        <w:t xml:space="preserve"> </w:t>
      </w:r>
    </w:p>
    <w:p w14:paraId="5E3177C8" w14:textId="77777777" w:rsidR="00977FE9" w:rsidRPr="004605C5" w:rsidRDefault="00000000">
      <w:pPr>
        <w:spacing w:line="259" w:lineRule="auto"/>
        <w:ind w:left="0" w:right="0" w:firstLine="0"/>
        <w:jc w:val="left"/>
        <w:rPr>
          <w:lang w:val="en-US"/>
        </w:rPr>
      </w:pPr>
      <w:r w:rsidRPr="004605C5">
        <w:rPr>
          <w:lang w:val="en-US"/>
        </w:rPr>
        <w:t xml:space="preserve"> </w:t>
      </w:r>
    </w:p>
    <w:p w14:paraId="2ACD15BD" w14:textId="766BF1AE" w:rsidR="00977FE9" w:rsidRDefault="00000000">
      <w:pPr>
        <w:ind w:left="-5" w:right="0"/>
      </w:pPr>
      <w:r>
        <w:t xml:space="preserve">Udbudspolitikken </w:t>
      </w:r>
      <w:r w:rsidR="00022068">
        <w:t xml:space="preserve">er godkendt i direktionen i januar 2025 og forventes </w:t>
      </w:r>
      <w:r>
        <w:t>godken</w:t>
      </w:r>
      <w:r w:rsidR="00022068">
        <w:t>dt</w:t>
      </w:r>
      <w:r>
        <w:t xml:space="preserve"> på bestyrelsesmøde i marts 202</w:t>
      </w:r>
      <w:r w:rsidR="00F94F1F">
        <w:t>5</w:t>
      </w:r>
      <w:r>
        <w:t xml:space="preserve">. </w:t>
      </w:r>
    </w:p>
    <w:sectPr w:rsidR="00977FE9">
      <w:headerReference w:type="even" r:id="rId13"/>
      <w:headerReference w:type="default" r:id="rId14"/>
      <w:footerReference w:type="even" r:id="rId15"/>
      <w:footerReference w:type="default" r:id="rId16"/>
      <w:headerReference w:type="first" r:id="rId17"/>
      <w:footerReference w:type="first" r:id="rId18"/>
      <w:pgSz w:w="11906" w:h="16838"/>
      <w:pgMar w:top="2552" w:right="1694" w:bottom="1832" w:left="1419" w:header="2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247E" w14:textId="77777777" w:rsidR="00544FA0" w:rsidRDefault="00544FA0">
      <w:pPr>
        <w:spacing w:line="240" w:lineRule="auto"/>
      </w:pPr>
      <w:r>
        <w:separator/>
      </w:r>
    </w:p>
  </w:endnote>
  <w:endnote w:type="continuationSeparator" w:id="0">
    <w:p w14:paraId="656E7C64" w14:textId="77777777" w:rsidR="00544FA0" w:rsidRDefault="00544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C3C" w14:textId="77777777" w:rsidR="00977FE9" w:rsidRDefault="00000000">
    <w:pPr>
      <w:spacing w:line="259" w:lineRule="auto"/>
      <w:ind w:left="4409" w:right="0" w:firstLine="0"/>
      <w:jc w:val="left"/>
    </w:pPr>
    <w:r>
      <w:fldChar w:fldCharType="begin"/>
    </w:r>
    <w:r>
      <w:instrText xml:space="preserve"> PAGE   \* MERGEFORMAT </w:instrText>
    </w:r>
    <w:r>
      <w:fldChar w:fldCharType="separate"/>
    </w:r>
    <w:r>
      <w:t>1</w:t>
    </w:r>
    <w:r>
      <w:fldChar w:fldCharType="end"/>
    </w:r>
    <w:r>
      <w:t xml:space="preserve"> </w:t>
    </w:r>
  </w:p>
  <w:p w14:paraId="41FBC9B3" w14:textId="77777777" w:rsidR="00977FE9" w:rsidRDefault="00000000">
    <w:pPr>
      <w:spacing w:line="259" w:lineRule="auto"/>
      <w:ind w:left="14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7F51" w14:textId="77777777" w:rsidR="00977FE9" w:rsidRDefault="00000000">
    <w:pPr>
      <w:spacing w:line="259" w:lineRule="auto"/>
      <w:ind w:left="4409" w:right="0" w:firstLine="0"/>
      <w:jc w:val="left"/>
    </w:pPr>
    <w:r>
      <w:fldChar w:fldCharType="begin"/>
    </w:r>
    <w:r>
      <w:instrText xml:space="preserve"> PAGE   \* MERGEFORMAT </w:instrText>
    </w:r>
    <w:r>
      <w:fldChar w:fldCharType="separate"/>
    </w:r>
    <w:r>
      <w:t>1</w:t>
    </w:r>
    <w:r>
      <w:fldChar w:fldCharType="end"/>
    </w:r>
    <w:r>
      <w:t xml:space="preserve"> </w:t>
    </w:r>
  </w:p>
  <w:p w14:paraId="46B6ECDD" w14:textId="77777777" w:rsidR="00977FE9" w:rsidRDefault="00000000">
    <w:pPr>
      <w:spacing w:line="259" w:lineRule="auto"/>
      <w:ind w:left="142"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C307" w14:textId="77777777" w:rsidR="00977FE9" w:rsidRDefault="00000000">
    <w:pPr>
      <w:spacing w:line="259" w:lineRule="auto"/>
      <w:ind w:left="4409" w:right="0" w:firstLine="0"/>
      <w:jc w:val="left"/>
    </w:pPr>
    <w:r>
      <w:fldChar w:fldCharType="begin"/>
    </w:r>
    <w:r>
      <w:instrText xml:space="preserve"> PAGE   \* MERGEFORMAT </w:instrText>
    </w:r>
    <w:r>
      <w:fldChar w:fldCharType="separate"/>
    </w:r>
    <w:r>
      <w:t>1</w:t>
    </w:r>
    <w:r>
      <w:fldChar w:fldCharType="end"/>
    </w:r>
    <w:r>
      <w:t xml:space="preserve"> </w:t>
    </w:r>
  </w:p>
  <w:p w14:paraId="6F10C3E6" w14:textId="77777777" w:rsidR="00977FE9" w:rsidRDefault="00000000">
    <w:pPr>
      <w:spacing w:line="259" w:lineRule="auto"/>
      <w:ind w:left="142"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BA63" w14:textId="77777777" w:rsidR="00544FA0" w:rsidRDefault="00544FA0">
      <w:pPr>
        <w:spacing w:line="240" w:lineRule="auto"/>
      </w:pPr>
      <w:r>
        <w:separator/>
      </w:r>
    </w:p>
  </w:footnote>
  <w:footnote w:type="continuationSeparator" w:id="0">
    <w:p w14:paraId="7BFCC4C4" w14:textId="77777777" w:rsidR="00544FA0" w:rsidRDefault="00544F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CA4D" w14:textId="77777777" w:rsidR="00977FE9" w:rsidRDefault="00000000">
    <w:pPr>
      <w:spacing w:line="259" w:lineRule="auto"/>
      <w:ind w:left="142" w:right="-1694" w:firstLine="0"/>
      <w:jc w:val="left"/>
    </w:pPr>
    <w:r>
      <w:rPr>
        <w:noProof/>
      </w:rPr>
      <w:drawing>
        <wp:anchor distT="0" distB="0" distL="114300" distR="114300" simplePos="0" relativeHeight="251658240" behindDoc="0" locked="0" layoutInCell="1" allowOverlap="0" wp14:anchorId="642DA019" wp14:editId="4563D492">
          <wp:simplePos x="0" y="0"/>
          <wp:positionH relativeFrom="page">
            <wp:posOffset>1603375</wp:posOffset>
          </wp:positionH>
          <wp:positionV relativeFrom="page">
            <wp:posOffset>13970</wp:posOffset>
          </wp:positionV>
          <wp:extent cx="5943601" cy="847344"/>
          <wp:effectExtent l="0" t="0" r="0" b="0"/>
          <wp:wrapSquare wrapText="bothSides"/>
          <wp:docPr id="7774" name="Picture 7774"/>
          <wp:cNvGraphicFramePr/>
          <a:graphic xmlns:a="http://schemas.openxmlformats.org/drawingml/2006/main">
            <a:graphicData uri="http://schemas.openxmlformats.org/drawingml/2006/picture">
              <pic:pic xmlns:pic="http://schemas.openxmlformats.org/drawingml/2006/picture">
                <pic:nvPicPr>
                  <pic:cNvPr id="7774" name="Picture 7774"/>
                  <pic:cNvPicPr/>
                </pic:nvPicPr>
                <pic:blipFill>
                  <a:blip r:embed="rId1"/>
                  <a:stretch>
                    <a:fillRect/>
                  </a:stretch>
                </pic:blipFill>
                <pic:spPr>
                  <a:xfrm>
                    <a:off x="0" y="0"/>
                    <a:ext cx="5943601" cy="847344"/>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F4C7" w14:textId="77777777" w:rsidR="00977FE9" w:rsidRDefault="00000000">
    <w:pPr>
      <w:spacing w:line="259" w:lineRule="auto"/>
      <w:ind w:left="142" w:right="-1694" w:firstLine="0"/>
      <w:jc w:val="left"/>
    </w:pPr>
    <w:r>
      <w:rPr>
        <w:noProof/>
      </w:rPr>
      <w:drawing>
        <wp:anchor distT="0" distB="0" distL="114300" distR="114300" simplePos="0" relativeHeight="251659264" behindDoc="0" locked="0" layoutInCell="1" allowOverlap="0" wp14:anchorId="21DEB7B0" wp14:editId="78399BD3">
          <wp:simplePos x="0" y="0"/>
          <wp:positionH relativeFrom="page">
            <wp:posOffset>1603375</wp:posOffset>
          </wp:positionH>
          <wp:positionV relativeFrom="page">
            <wp:posOffset>13970</wp:posOffset>
          </wp:positionV>
          <wp:extent cx="5943601" cy="847344"/>
          <wp:effectExtent l="0" t="0" r="0" b="0"/>
          <wp:wrapSquare wrapText="bothSides"/>
          <wp:docPr id="81629369" name="Picture 7774"/>
          <wp:cNvGraphicFramePr/>
          <a:graphic xmlns:a="http://schemas.openxmlformats.org/drawingml/2006/main">
            <a:graphicData uri="http://schemas.openxmlformats.org/drawingml/2006/picture">
              <pic:pic xmlns:pic="http://schemas.openxmlformats.org/drawingml/2006/picture">
                <pic:nvPicPr>
                  <pic:cNvPr id="7774" name="Picture 7774"/>
                  <pic:cNvPicPr/>
                </pic:nvPicPr>
                <pic:blipFill>
                  <a:blip r:embed="rId1"/>
                  <a:stretch>
                    <a:fillRect/>
                  </a:stretch>
                </pic:blipFill>
                <pic:spPr>
                  <a:xfrm>
                    <a:off x="0" y="0"/>
                    <a:ext cx="5943601" cy="847344"/>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5544" w14:textId="77777777" w:rsidR="00977FE9" w:rsidRDefault="00000000">
    <w:pPr>
      <w:spacing w:line="259" w:lineRule="auto"/>
      <w:ind w:left="142" w:right="-1694" w:firstLine="0"/>
      <w:jc w:val="left"/>
    </w:pPr>
    <w:r>
      <w:rPr>
        <w:noProof/>
      </w:rPr>
      <w:drawing>
        <wp:anchor distT="0" distB="0" distL="114300" distR="114300" simplePos="0" relativeHeight="251660288" behindDoc="0" locked="0" layoutInCell="1" allowOverlap="0" wp14:anchorId="551BD308" wp14:editId="277BAA9B">
          <wp:simplePos x="0" y="0"/>
          <wp:positionH relativeFrom="page">
            <wp:posOffset>1603375</wp:posOffset>
          </wp:positionH>
          <wp:positionV relativeFrom="page">
            <wp:posOffset>13970</wp:posOffset>
          </wp:positionV>
          <wp:extent cx="5943601" cy="847344"/>
          <wp:effectExtent l="0" t="0" r="0" b="0"/>
          <wp:wrapSquare wrapText="bothSides"/>
          <wp:docPr id="1243845670" name="Picture 7774"/>
          <wp:cNvGraphicFramePr/>
          <a:graphic xmlns:a="http://schemas.openxmlformats.org/drawingml/2006/main">
            <a:graphicData uri="http://schemas.openxmlformats.org/drawingml/2006/picture">
              <pic:pic xmlns:pic="http://schemas.openxmlformats.org/drawingml/2006/picture">
                <pic:nvPicPr>
                  <pic:cNvPr id="7774" name="Picture 7774"/>
                  <pic:cNvPicPr/>
                </pic:nvPicPr>
                <pic:blipFill>
                  <a:blip r:embed="rId1"/>
                  <a:stretch>
                    <a:fillRect/>
                  </a:stretch>
                </pic:blipFill>
                <pic:spPr>
                  <a:xfrm>
                    <a:off x="0" y="0"/>
                    <a:ext cx="5943601" cy="847344"/>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ACF"/>
    <w:multiLevelType w:val="hybridMultilevel"/>
    <w:tmpl w:val="2F380214"/>
    <w:lvl w:ilvl="0" w:tplc="2BFA7582">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4681E">
      <w:start w:val="1"/>
      <w:numFmt w:val="bullet"/>
      <w:lvlText w:val="o"/>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C1546">
      <w:start w:val="1"/>
      <w:numFmt w:val="bullet"/>
      <w:lvlText w:val="▪"/>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4854A0">
      <w:start w:val="1"/>
      <w:numFmt w:val="bullet"/>
      <w:lvlText w:val="•"/>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AF6E4">
      <w:start w:val="1"/>
      <w:numFmt w:val="bullet"/>
      <w:lvlText w:val="o"/>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C67712">
      <w:start w:val="1"/>
      <w:numFmt w:val="bullet"/>
      <w:lvlText w:val="▪"/>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B2537A">
      <w:start w:val="1"/>
      <w:numFmt w:val="bullet"/>
      <w:lvlText w:val="•"/>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F8DF24">
      <w:start w:val="1"/>
      <w:numFmt w:val="bullet"/>
      <w:lvlText w:val="o"/>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4EFD00">
      <w:start w:val="1"/>
      <w:numFmt w:val="bullet"/>
      <w:lvlText w:val="▪"/>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3D53DD"/>
    <w:multiLevelType w:val="hybridMultilevel"/>
    <w:tmpl w:val="F5043272"/>
    <w:lvl w:ilvl="0" w:tplc="0406000F">
      <w:start w:val="1"/>
      <w:numFmt w:val="decimal"/>
      <w:lvlText w:val="%1."/>
      <w:lvlJc w:val="left"/>
      <w:pPr>
        <w:ind w:left="705" w:hanging="360"/>
      </w:pPr>
    </w:lvl>
    <w:lvl w:ilvl="1" w:tplc="04060019" w:tentative="1">
      <w:start w:val="1"/>
      <w:numFmt w:val="lowerLetter"/>
      <w:lvlText w:val="%2."/>
      <w:lvlJc w:val="left"/>
      <w:pPr>
        <w:ind w:left="1425" w:hanging="360"/>
      </w:pPr>
    </w:lvl>
    <w:lvl w:ilvl="2" w:tplc="0406001B" w:tentative="1">
      <w:start w:val="1"/>
      <w:numFmt w:val="lowerRoman"/>
      <w:lvlText w:val="%3."/>
      <w:lvlJc w:val="right"/>
      <w:pPr>
        <w:ind w:left="2145" w:hanging="180"/>
      </w:pPr>
    </w:lvl>
    <w:lvl w:ilvl="3" w:tplc="0406000F" w:tentative="1">
      <w:start w:val="1"/>
      <w:numFmt w:val="decimal"/>
      <w:lvlText w:val="%4."/>
      <w:lvlJc w:val="left"/>
      <w:pPr>
        <w:ind w:left="2865" w:hanging="360"/>
      </w:pPr>
    </w:lvl>
    <w:lvl w:ilvl="4" w:tplc="04060019" w:tentative="1">
      <w:start w:val="1"/>
      <w:numFmt w:val="lowerLetter"/>
      <w:lvlText w:val="%5."/>
      <w:lvlJc w:val="left"/>
      <w:pPr>
        <w:ind w:left="3585" w:hanging="360"/>
      </w:pPr>
    </w:lvl>
    <w:lvl w:ilvl="5" w:tplc="0406001B" w:tentative="1">
      <w:start w:val="1"/>
      <w:numFmt w:val="lowerRoman"/>
      <w:lvlText w:val="%6."/>
      <w:lvlJc w:val="right"/>
      <w:pPr>
        <w:ind w:left="4305" w:hanging="180"/>
      </w:pPr>
    </w:lvl>
    <w:lvl w:ilvl="6" w:tplc="0406000F" w:tentative="1">
      <w:start w:val="1"/>
      <w:numFmt w:val="decimal"/>
      <w:lvlText w:val="%7."/>
      <w:lvlJc w:val="left"/>
      <w:pPr>
        <w:ind w:left="5025" w:hanging="360"/>
      </w:pPr>
    </w:lvl>
    <w:lvl w:ilvl="7" w:tplc="04060019" w:tentative="1">
      <w:start w:val="1"/>
      <w:numFmt w:val="lowerLetter"/>
      <w:lvlText w:val="%8."/>
      <w:lvlJc w:val="left"/>
      <w:pPr>
        <w:ind w:left="5745" w:hanging="360"/>
      </w:pPr>
    </w:lvl>
    <w:lvl w:ilvl="8" w:tplc="0406001B" w:tentative="1">
      <w:start w:val="1"/>
      <w:numFmt w:val="lowerRoman"/>
      <w:lvlText w:val="%9."/>
      <w:lvlJc w:val="right"/>
      <w:pPr>
        <w:ind w:left="6465" w:hanging="180"/>
      </w:pPr>
    </w:lvl>
  </w:abstractNum>
  <w:abstractNum w:abstractNumId="2" w15:restartNumberingAfterBreak="0">
    <w:nsid w:val="28AA4C99"/>
    <w:multiLevelType w:val="hybridMultilevel"/>
    <w:tmpl w:val="A71660EC"/>
    <w:lvl w:ilvl="0" w:tplc="A16AE8C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00F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674C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468C0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CE5E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8E717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6846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0DB1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A1F9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414E01"/>
    <w:multiLevelType w:val="hybridMultilevel"/>
    <w:tmpl w:val="A0E86444"/>
    <w:lvl w:ilvl="0" w:tplc="182E04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2BE58">
      <w:start w:val="1"/>
      <w:numFmt w:val="bullet"/>
      <w:lvlText w:val="o"/>
      <w:lvlJc w:val="left"/>
      <w:pPr>
        <w:ind w:left="20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9AD252">
      <w:start w:val="1"/>
      <w:numFmt w:val="bullet"/>
      <w:lvlText w:val="▪"/>
      <w:lvlJc w:val="left"/>
      <w:pPr>
        <w:ind w:left="2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C83498">
      <w:start w:val="1"/>
      <w:numFmt w:val="bullet"/>
      <w:lvlText w:val="•"/>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05EE4">
      <w:start w:val="1"/>
      <w:numFmt w:val="bullet"/>
      <w:lvlText w:val="o"/>
      <w:lvlJc w:val="left"/>
      <w:pPr>
        <w:ind w:left="4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C6F54E">
      <w:start w:val="1"/>
      <w:numFmt w:val="bullet"/>
      <w:lvlText w:val="▪"/>
      <w:lvlJc w:val="left"/>
      <w:pPr>
        <w:ind w:left="4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03B26">
      <w:start w:val="1"/>
      <w:numFmt w:val="bullet"/>
      <w:lvlText w:val="•"/>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C4618">
      <w:start w:val="1"/>
      <w:numFmt w:val="bullet"/>
      <w:lvlText w:val="o"/>
      <w:lvlJc w:val="left"/>
      <w:pPr>
        <w:ind w:left="6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5EC33E">
      <w:start w:val="1"/>
      <w:numFmt w:val="bullet"/>
      <w:lvlText w:val="▪"/>
      <w:lvlJc w:val="left"/>
      <w:pPr>
        <w:ind w:left="7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EE1862"/>
    <w:multiLevelType w:val="hybridMultilevel"/>
    <w:tmpl w:val="332A501E"/>
    <w:lvl w:ilvl="0" w:tplc="00ECBA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249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B81A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DE0A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081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E53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B46E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29B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28D9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6411A3"/>
    <w:multiLevelType w:val="hybridMultilevel"/>
    <w:tmpl w:val="769258C4"/>
    <w:lvl w:ilvl="0" w:tplc="C5E80D96">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0A79E4">
      <w:start w:val="1"/>
      <w:numFmt w:val="bullet"/>
      <w:lvlText w:val="o"/>
      <w:lvlJc w:val="left"/>
      <w:pPr>
        <w:ind w:left="1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B2E472">
      <w:start w:val="1"/>
      <w:numFmt w:val="bullet"/>
      <w:lvlText w:val="▪"/>
      <w:lvlJc w:val="left"/>
      <w:pPr>
        <w:ind w:left="2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00EBA">
      <w:start w:val="1"/>
      <w:numFmt w:val="bullet"/>
      <w:lvlText w:val="•"/>
      <w:lvlJc w:val="left"/>
      <w:pPr>
        <w:ind w:left="3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D4B4CC">
      <w:start w:val="1"/>
      <w:numFmt w:val="bullet"/>
      <w:lvlText w:val="o"/>
      <w:lvlJc w:val="left"/>
      <w:pPr>
        <w:ind w:left="3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68B104">
      <w:start w:val="1"/>
      <w:numFmt w:val="bullet"/>
      <w:lvlText w:val="▪"/>
      <w:lvlJc w:val="left"/>
      <w:pPr>
        <w:ind w:left="4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54C5DC">
      <w:start w:val="1"/>
      <w:numFmt w:val="bullet"/>
      <w:lvlText w:val="•"/>
      <w:lvlJc w:val="left"/>
      <w:pPr>
        <w:ind w:left="5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82152A">
      <w:start w:val="1"/>
      <w:numFmt w:val="bullet"/>
      <w:lvlText w:val="o"/>
      <w:lvlJc w:val="left"/>
      <w:pPr>
        <w:ind w:left="6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00A78">
      <w:start w:val="1"/>
      <w:numFmt w:val="bullet"/>
      <w:lvlText w:val="▪"/>
      <w:lvlJc w:val="left"/>
      <w:pPr>
        <w:ind w:left="6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C6558E"/>
    <w:multiLevelType w:val="hybridMultilevel"/>
    <w:tmpl w:val="E52A1232"/>
    <w:lvl w:ilvl="0" w:tplc="606C79EC">
      <w:start w:val="1"/>
      <w:numFmt w:val="decimal"/>
      <w:pStyle w:val="Overskrift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C36E07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838A51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D1C2FE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B26C4F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138584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ED298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4BC7E0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FC26D3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8918B5"/>
    <w:multiLevelType w:val="hybridMultilevel"/>
    <w:tmpl w:val="18FE511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172337184">
    <w:abstractNumId w:val="3"/>
  </w:num>
  <w:num w:numId="2" w16cid:durableId="1221402315">
    <w:abstractNumId w:val="5"/>
  </w:num>
  <w:num w:numId="3" w16cid:durableId="647900171">
    <w:abstractNumId w:val="2"/>
  </w:num>
  <w:num w:numId="4" w16cid:durableId="2126731869">
    <w:abstractNumId w:val="0"/>
  </w:num>
  <w:num w:numId="5" w16cid:durableId="395277894">
    <w:abstractNumId w:val="4"/>
  </w:num>
  <w:num w:numId="6" w16cid:durableId="2025202720">
    <w:abstractNumId w:val="6"/>
  </w:num>
  <w:num w:numId="7" w16cid:durableId="835612730">
    <w:abstractNumId w:val="1"/>
  </w:num>
  <w:num w:numId="8" w16cid:durableId="1803645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E9"/>
    <w:rsid w:val="00022068"/>
    <w:rsid w:val="000222AE"/>
    <w:rsid w:val="000378EA"/>
    <w:rsid w:val="00051AAB"/>
    <w:rsid w:val="00054AF3"/>
    <w:rsid w:val="000C1A6C"/>
    <w:rsid w:val="001128EF"/>
    <w:rsid w:val="001272C1"/>
    <w:rsid w:val="0014068A"/>
    <w:rsid w:val="00160913"/>
    <w:rsid w:val="00197A88"/>
    <w:rsid w:val="001A758C"/>
    <w:rsid w:val="001B1BDD"/>
    <w:rsid w:val="001B724B"/>
    <w:rsid w:val="00202386"/>
    <w:rsid w:val="00211B3B"/>
    <w:rsid w:val="00243A0A"/>
    <w:rsid w:val="00255C15"/>
    <w:rsid w:val="00261D74"/>
    <w:rsid w:val="002634D3"/>
    <w:rsid w:val="00267834"/>
    <w:rsid w:val="002C6288"/>
    <w:rsid w:val="002D3F24"/>
    <w:rsid w:val="002F4500"/>
    <w:rsid w:val="00305FB5"/>
    <w:rsid w:val="003308B4"/>
    <w:rsid w:val="0033389C"/>
    <w:rsid w:val="003D11EA"/>
    <w:rsid w:val="004605C5"/>
    <w:rsid w:val="00463A1D"/>
    <w:rsid w:val="00491A74"/>
    <w:rsid w:val="004A63C6"/>
    <w:rsid w:val="004B4C5B"/>
    <w:rsid w:val="004B6F55"/>
    <w:rsid w:val="00521B95"/>
    <w:rsid w:val="00544092"/>
    <w:rsid w:val="00544FA0"/>
    <w:rsid w:val="00545B66"/>
    <w:rsid w:val="00554E77"/>
    <w:rsid w:val="005947AD"/>
    <w:rsid w:val="005E7DDE"/>
    <w:rsid w:val="00620382"/>
    <w:rsid w:val="0062768F"/>
    <w:rsid w:val="00636424"/>
    <w:rsid w:val="00656A19"/>
    <w:rsid w:val="006C6AA5"/>
    <w:rsid w:val="006D6A9C"/>
    <w:rsid w:val="0071313E"/>
    <w:rsid w:val="00742D20"/>
    <w:rsid w:val="00766E5B"/>
    <w:rsid w:val="00812B77"/>
    <w:rsid w:val="0082408D"/>
    <w:rsid w:val="00846AEF"/>
    <w:rsid w:val="00846ED9"/>
    <w:rsid w:val="008B3434"/>
    <w:rsid w:val="008B3D41"/>
    <w:rsid w:val="008B57FF"/>
    <w:rsid w:val="008C3A69"/>
    <w:rsid w:val="008C6A29"/>
    <w:rsid w:val="00977FE9"/>
    <w:rsid w:val="009B2D04"/>
    <w:rsid w:val="009E5FFC"/>
    <w:rsid w:val="00A00BD6"/>
    <w:rsid w:val="00A235BD"/>
    <w:rsid w:val="00A50A9F"/>
    <w:rsid w:val="00A851B6"/>
    <w:rsid w:val="00A85307"/>
    <w:rsid w:val="00A973D6"/>
    <w:rsid w:val="00AA510A"/>
    <w:rsid w:val="00B07021"/>
    <w:rsid w:val="00B27781"/>
    <w:rsid w:val="00B5236A"/>
    <w:rsid w:val="00BE647B"/>
    <w:rsid w:val="00BF317C"/>
    <w:rsid w:val="00C03A68"/>
    <w:rsid w:val="00C04186"/>
    <w:rsid w:val="00C5719B"/>
    <w:rsid w:val="00C84E98"/>
    <w:rsid w:val="00CA149A"/>
    <w:rsid w:val="00CB3EA6"/>
    <w:rsid w:val="00D17CFA"/>
    <w:rsid w:val="00D30057"/>
    <w:rsid w:val="00D5009B"/>
    <w:rsid w:val="00D67B2D"/>
    <w:rsid w:val="00DD04CE"/>
    <w:rsid w:val="00E1057A"/>
    <w:rsid w:val="00E11C4C"/>
    <w:rsid w:val="00E35374"/>
    <w:rsid w:val="00E8660A"/>
    <w:rsid w:val="00EB6668"/>
    <w:rsid w:val="00EC0C88"/>
    <w:rsid w:val="00EC3F36"/>
    <w:rsid w:val="00F32E85"/>
    <w:rsid w:val="00F672A2"/>
    <w:rsid w:val="00F84B1F"/>
    <w:rsid w:val="00F94F1F"/>
    <w:rsid w:val="00FB1DD8"/>
    <w:rsid w:val="00FC4976"/>
    <w:rsid w:val="00FD169D"/>
    <w:rsid w:val="00FE5B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3A2D"/>
  <w15:docId w15:val="{F255A288-DE9F-4260-BBA3-184662E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4" w:hanging="10"/>
      <w:jc w:val="both"/>
    </w:pPr>
    <w:rPr>
      <w:rFonts w:ascii="Calibri" w:eastAsia="Calibri" w:hAnsi="Calibri" w:cs="Calibri"/>
      <w:color w:val="000000"/>
      <w:sz w:val="22"/>
    </w:rPr>
  </w:style>
  <w:style w:type="paragraph" w:styleId="Overskrift1">
    <w:name w:val="heading 1"/>
    <w:next w:val="Normal"/>
    <w:link w:val="Overskrift1Tegn"/>
    <w:uiPriority w:val="9"/>
    <w:qFormat/>
    <w:pPr>
      <w:keepNext/>
      <w:keepLines/>
      <w:numPr>
        <w:numId w:val="6"/>
      </w:numPr>
      <w:spacing w:after="0" w:line="259" w:lineRule="auto"/>
      <w:ind w:left="10" w:hanging="10"/>
      <w:outlineLvl w:val="0"/>
    </w:pPr>
    <w:rPr>
      <w:rFonts w:ascii="Calibri" w:eastAsia="Calibri" w:hAnsi="Calibri" w:cs="Calibri"/>
      <w:b/>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4"/>
    </w:rPr>
  </w:style>
  <w:style w:type="paragraph" w:styleId="Listeafsnit">
    <w:name w:val="List Paragraph"/>
    <w:basedOn w:val="Normal"/>
    <w:uiPriority w:val="34"/>
    <w:qFormat/>
    <w:rsid w:val="0081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sufvh.d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sufvh.dk/" TargetMode="External"/><Relationship Id="rId12" Type="http://schemas.openxmlformats.org/officeDocument/2006/relationships/hyperlink" Target="http://www.voksenuddannelse.d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ksenuddannelse.d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oksenuddannelse.d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sufvh.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2538</Words>
  <Characters>15485</Characters>
  <Application>Microsoft Office Word</Application>
  <DocSecurity>0</DocSecurity>
  <Lines>129</Lines>
  <Paragraphs>35</Paragraphs>
  <ScaleCrop>false</ScaleCrop>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Junker Hansen</dc:creator>
  <cp:keywords/>
  <cp:lastModifiedBy>Anette Junker Hansen</cp:lastModifiedBy>
  <cp:revision>96</cp:revision>
  <dcterms:created xsi:type="dcterms:W3CDTF">2025-01-21T09:41:00Z</dcterms:created>
  <dcterms:modified xsi:type="dcterms:W3CDTF">2025-03-01T08:14:00Z</dcterms:modified>
</cp:coreProperties>
</file>